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FD0A" w14:textId="2F63EEC8" w:rsidR="00F75BAE" w:rsidRPr="00F75BAE" w:rsidRDefault="00F75BAE" w:rsidP="006D7EA2">
      <w:pPr>
        <w:rPr>
          <w:rFonts w:asciiTheme="majorBidi" w:eastAsia="Cambria" w:hAnsiTheme="majorBidi" w:cstheme="majorBidi"/>
          <w:sz w:val="20"/>
          <w:szCs w:val="20"/>
        </w:rPr>
      </w:pPr>
      <w:r w:rsidRPr="00F75BAE">
        <w:rPr>
          <w:rFonts w:asciiTheme="majorBidi" w:eastAsia="Cambria" w:hAnsiTheme="majorBidi" w:cstheme="majorBidi"/>
          <w:b/>
          <w:bCs/>
          <w:sz w:val="20"/>
          <w:szCs w:val="20"/>
        </w:rPr>
        <w:t>Pielikums Nr.</w:t>
      </w:r>
      <w:r w:rsidR="00C6780D">
        <w:rPr>
          <w:rFonts w:asciiTheme="majorBidi" w:eastAsia="Cambria" w:hAnsiTheme="majorBidi" w:cstheme="majorBidi"/>
          <w:b/>
          <w:bCs/>
          <w:sz w:val="20"/>
          <w:szCs w:val="20"/>
        </w:rPr>
        <w:t>3</w:t>
      </w:r>
      <w:r w:rsidRPr="00F75BAE">
        <w:rPr>
          <w:rFonts w:asciiTheme="majorBidi" w:eastAsia="Cambria" w:hAnsiTheme="majorBidi" w:cstheme="majorBidi"/>
          <w:sz w:val="20"/>
          <w:szCs w:val="20"/>
        </w:rPr>
        <w:t>:</w:t>
      </w:r>
      <w:r w:rsidR="00490D0F">
        <w:rPr>
          <w:rFonts w:asciiTheme="majorBidi" w:eastAsia="Cambria" w:hAnsiTheme="majorBidi" w:cstheme="majorBidi"/>
          <w:sz w:val="20"/>
          <w:szCs w:val="20"/>
        </w:rPr>
        <w:t xml:space="preserve"> </w:t>
      </w:r>
      <w:r w:rsidRPr="00C41469">
        <w:rPr>
          <w:rFonts w:asciiTheme="majorBidi" w:eastAsia="Cambria" w:hAnsiTheme="majorBidi" w:cstheme="majorBidi"/>
          <w:sz w:val="20"/>
          <w:szCs w:val="20"/>
        </w:rPr>
        <w:t>Līgumam Par Depozīta iepakojuma apsaimniekošanu</w:t>
      </w:r>
    </w:p>
    <w:p w14:paraId="002B0FB8" w14:textId="77777777" w:rsidR="00F75BAE" w:rsidRPr="00F75BAE" w:rsidRDefault="00F75BAE" w:rsidP="00F75BAE">
      <w:pPr>
        <w:rPr>
          <w:rFonts w:asciiTheme="majorBidi" w:eastAsia="Cambria" w:hAnsiTheme="majorBidi" w:cstheme="majorBidi"/>
          <w:sz w:val="20"/>
          <w:szCs w:val="20"/>
        </w:rPr>
      </w:pPr>
    </w:p>
    <w:p w14:paraId="0F53D83A" w14:textId="5783017F" w:rsidR="00F75BAE" w:rsidRPr="00490D0F" w:rsidRDefault="002776F0" w:rsidP="00F75BAE">
      <w:pPr>
        <w:pStyle w:val="Heading1"/>
        <w:ind w:left="0" w:right="222" w:firstLine="0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Depozīta</w:t>
      </w:r>
      <w:r w:rsidR="00490D0F">
        <w:rPr>
          <w:rFonts w:asciiTheme="majorBidi" w:hAnsiTheme="majorBidi" w:cstheme="majorBidi"/>
          <w:sz w:val="22"/>
          <w:szCs w:val="22"/>
        </w:rPr>
        <w:t xml:space="preserve"> </w:t>
      </w:r>
      <w:r w:rsidR="00F75BAE" w:rsidRPr="00490D0F">
        <w:rPr>
          <w:rFonts w:asciiTheme="majorBidi" w:hAnsiTheme="majorBidi" w:cstheme="majorBidi"/>
          <w:sz w:val="22"/>
          <w:szCs w:val="22"/>
        </w:rPr>
        <w:t>zīm</w:t>
      </w:r>
      <w:r w:rsidR="0030553B">
        <w:rPr>
          <w:rFonts w:asciiTheme="majorBidi" w:hAnsiTheme="majorBidi" w:cstheme="majorBidi"/>
          <w:sz w:val="22"/>
          <w:szCs w:val="22"/>
        </w:rPr>
        <w:t>es</w:t>
      </w:r>
      <w:r w:rsidR="00F75BAE" w:rsidRPr="00490D0F">
        <w:rPr>
          <w:rFonts w:asciiTheme="majorBidi" w:hAnsiTheme="majorBidi" w:cstheme="majorBidi"/>
          <w:sz w:val="22"/>
          <w:szCs w:val="22"/>
        </w:rPr>
        <w:t xml:space="preserve"> </w:t>
      </w:r>
      <w:r w:rsidR="00604FF6">
        <w:rPr>
          <w:rFonts w:asciiTheme="majorBidi" w:hAnsiTheme="majorBidi" w:cstheme="majorBidi"/>
          <w:sz w:val="22"/>
          <w:szCs w:val="22"/>
        </w:rPr>
        <w:t>atkārtoti</w:t>
      </w:r>
      <w:r w:rsidR="00CE448C">
        <w:rPr>
          <w:rFonts w:asciiTheme="majorBidi" w:hAnsiTheme="majorBidi" w:cstheme="majorBidi"/>
          <w:sz w:val="22"/>
          <w:szCs w:val="22"/>
        </w:rPr>
        <w:t xml:space="preserve"> lietojamam iepakojumam </w:t>
      </w:r>
      <w:r w:rsidR="00F75BAE" w:rsidRPr="00490D0F">
        <w:rPr>
          <w:rFonts w:asciiTheme="majorBidi" w:hAnsiTheme="majorBidi" w:cstheme="majorBidi"/>
          <w:sz w:val="22"/>
          <w:szCs w:val="22"/>
        </w:rPr>
        <w:t>izmantošanas līgums</w:t>
      </w:r>
    </w:p>
    <w:tbl>
      <w:tblPr>
        <w:tblStyle w:val="TableGrid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142"/>
      </w:tblGrid>
      <w:tr w:rsidR="002D4FDD" w:rsidRPr="002D4FDD" w14:paraId="21FCAB50" w14:textId="77777777" w:rsidTr="002D4FDD">
        <w:trPr>
          <w:gridAfter w:val="1"/>
          <w:wAfter w:w="142" w:type="dxa"/>
        </w:trPr>
        <w:tc>
          <w:tcPr>
            <w:tcW w:w="8964" w:type="dxa"/>
          </w:tcPr>
          <w:p w14:paraId="5A8E5917" w14:textId="77777777" w:rsidR="002D4FDD" w:rsidRPr="002D4FDD" w:rsidRDefault="002D4FDD" w:rsidP="002D4FDD">
            <w:pPr>
              <w:rPr>
                <w:rFonts w:asciiTheme="majorBidi" w:eastAsia="Cambria" w:hAnsiTheme="majorBidi" w:cstheme="majorBidi"/>
                <w:b/>
                <w:bCs/>
                <w:i/>
                <w:sz w:val="20"/>
                <w:szCs w:val="20"/>
                <w:lang w:val="lt-LT"/>
              </w:rPr>
            </w:pPr>
          </w:p>
        </w:tc>
      </w:tr>
      <w:tr w:rsidR="00F75BAE" w:rsidRPr="00F75BAE" w14:paraId="67740E95" w14:textId="77777777" w:rsidTr="002D4FDD">
        <w:tc>
          <w:tcPr>
            <w:tcW w:w="9106" w:type="dxa"/>
            <w:gridSpan w:val="2"/>
          </w:tcPr>
          <w:p w14:paraId="156BE670" w14:textId="089A4A7B" w:rsidR="00F75BAE" w:rsidRPr="00F75BAE" w:rsidRDefault="00F75BAE" w:rsidP="006E5754">
            <w:pPr>
              <w:spacing w:before="120" w:after="1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75BAE">
              <w:rPr>
                <w:rFonts w:asciiTheme="majorBidi" w:hAnsiTheme="majorBidi" w:cstheme="majorBidi"/>
                <w:b/>
                <w:sz w:val="20"/>
                <w:szCs w:val="20"/>
              </w:rPr>
              <w:t>SIA “Depozīta Iepakojuma Operators”</w:t>
            </w:r>
            <w:r w:rsidRPr="00F75BAE">
              <w:rPr>
                <w:rFonts w:asciiTheme="majorBidi" w:hAnsiTheme="majorBidi" w:cstheme="majorBidi"/>
                <w:sz w:val="20"/>
                <w:szCs w:val="20"/>
              </w:rPr>
              <w:t xml:space="preserve">, reģistrācijas Nr.44103146177 (turpmāk - </w:t>
            </w:r>
            <w:r w:rsidRPr="00F75BAE">
              <w:rPr>
                <w:rFonts w:asciiTheme="majorBidi" w:hAnsiTheme="majorBidi" w:cstheme="majorBidi"/>
                <w:b/>
                <w:sz w:val="20"/>
                <w:szCs w:val="20"/>
              </w:rPr>
              <w:t>DIO</w:t>
            </w:r>
            <w:r w:rsidRPr="00F75BAE">
              <w:rPr>
                <w:rFonts w:asciiTheme="majorBidi" w:hAnsiTheme="majorBidi" w:cstheme="majorBidi"/>
                <w:sz w:val="20"/>
                <w:szCs w:val="20"/>
              </w:rPr>
              <w:t xml:space="preserve">), kuru pārstāv </w:t>
            </w:r>
            <w:r w:rsidR="00C41469">
              <w:rPr>
                <w:rFonts w:asciiTheme="majorBidi" w:hAnsiTheme="majorBidi" w:cstheme="majorBidi"/>
                <w:sz w:val="20"/>
                <w:szCs w:val="20"/>
              </w:rPr>
              <w:t>Diana Imaka</w:t>
            </w:r>
            <w:r w:rsidRPr="00F75BAE">
              <w:rPr>
                <w:rFonts w:asciiTheme="majorBidi" w:hAnsiTheme="majorBidi" w:cstheme="majorBidi"/>
                <w:sz w:val="20"/>
                <w:szCs w:val="20"/>
              </w:rPr>
              <w:t>, kur</w:t>
            </w:r>
            <w:r w:rsidR="00C4146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BAE">
              <w:rPr>
                <w:rFonts w:asciiTheme="majorBidi" w:hAnsiTheme="majorBidi" w:cstheme="majorBidi"/>
                <w:sz w:val="20"/>
                <w:szCs w:val="20"/>
              </w:rPr>
              <w:t xml:space="preserve"> rīkojas uz </w:t>
            </w:r>
            <w:r w:rsidR="00C41469">
              <w:rPr>
                <w:rFonts w:asciiTheme="majorBidi" w:hAnsiTheme="majorBidi" w:cstheme="majorBidi"/>
                <w:sz w:val="20"/>
                <w:szCs w:val="20"/>
              </w:rPr>
              <w:t>pilnvaras</w:t>
            </w:r>
            <w:r w:rsidRPr="00F75BAE">
              <w:rPr>
                <w:rFonts w:asciiTheme="majorBidi" w:hAnsiTheme="majorBidi" w:cstheme="majorBidi"/>
                <w:sz w:val="20"/>
                <w:szCs w:val="20"/>
              </w:rPr>
              <w:t xml:space="preserve"> pamata, un</w:t>
            </w:r>
          </w:p>
        </w:tc>
      </w:tr>
      <w:tr w:rsidR="00F75BAE" w:rsidRPr="00F75BAE" w14:paraId="0D01F167" w14:textId="77777777" w:rsidTr="002D4FDD">
        <w:tc>
          <w:tcPr>
            <w:tcW w:w="9106" w:type="dxa"/>
            <w:gridSpan w:val="2"/>
          </w:tcPr>
          <w:p w14:paraId="6A60574C" w14:textId="2161E57C" w:rsidR="00F75BAE" w:rsidRPr="00F75BAE" w:rsidRDefault="007D54C3" w:rsidP="006E5754">
            <w:pPr>
              <w:pStyle w:val="SLONormal"/>
              <w:rPr>
                <w:rFonts w:asciiTheme="majorBidi" w:hAnsiTheme="majorBidi" w:cstheme="majorBidi"/>
                <w:noProof w:val="0"/>
                <w:sz w:val="20"/>
                <w:szCs w:val="20"/>
                <w:lang w:val="lv-LV"/>
              </w:rPr>
            </w:pPr>
            <w:sdt>
              <w:sdtPr>
                <w:rPr>
                  <w:rFonts w:asciiTheme="majorBidi" w:hAnsiTheme="majorBidi" w:cstheme="majorBidi"/>
                  <w:b/>
                  <w:noProof w:val="0"/>
                  <w:sz w:val="20"/>
                  <w:szCs w:val="20"/>
                  <w:lang w:val="lv-LV"/>
                </w:rPr>
                <w:id w:val="-2024087020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F75BAE" w:rsidRPr="00C41469">
                  <w:rPr>
                    <w:rFonts w:asciiTheme="majorBidi" w:hAnsiTheme="majorBidi" w:cstheme="majorBidi"/>
                    <w:b/>
                    <w:noProof w:val="0"/>
                    <w:sz w:val="20"/>
                    <w:szCs w:val="20"/>
                    <w:lang w:val="lv-LV"/>
                  </w:rPr>
                  <w:t>[</w:t>
                </w:r>
                <w:r w:rsidR="00C41469" w:rsidRPr="00C41469">
                  <w:rPr>
                    <w:rFonts w:asciiTheme="majorBidi" w:hAnsiTheme="majorBidi" w:cstheme="majorBidi"/>
                    <w:b/>
                    <w:noProof w:val="0"/>
                    <w:sz w:val="20"/>
                    <w:szCs w:val="20"/>
                    <w:lang w:val="lv-LV"/>
                  </w:rPr>
                  <w:t>Nosaukums</w:t>
                </w:r>
                <w:r w:rsidR="00F75BAE" w:rsidRPr="00C41469">
                  <w:rPr>
                    <w:rFonts w:asciiTheme="majorBidi" w:hAnsiTheme="majorBidi" w:cstheme="majorBidi"/>
                    <w:b/>
                    <w:noProof w:val="0"/>
                    <w:sz w:val="20"/>
                    <w:szCs w:val="20"/>
                    <w:lang w:val="lv-LV"/>
                  </w:rPr>
                  <w:t>]</w:t>
                </w:r>
                <w:r w:rsidR="00F75BAE" w:rsidRPr="00C41469">
                  <w:rPr>
                    <w:rFonts w:asciiTheme="majorBidi" w:hAnsiTheme="majorBidi" w:cstheme="majorBidi"/>
                    <w:noProof w:val="0"/>
                    <w:sz w:val="20"/>
                    <w:szCs w:val="20"/>
                    <w:lang w:val="lv-LV"/>
                  </w:rPr>
                  <w:t>,</w:t>
                </w:r>
              </w:sdtContent>
            </w:sdt>
            <w:r w:rsidR="00F75BAE" w:rsidRPr="00C41469">
              <w:rPr>
                <w:rFonts w:asciiTheme="majorBidi" w:hAnsiTheme="majorBidi" w:cstheme="majorBidi"/>
                <w:noProof w:val="0"/>
                <w:sz w:val="20"/>
                <w:szCs w:val="20"/>
                <w:lang w:val="lv-LV"/>
              </w:rPr>
              <w:t xml:space="preserve"> reģistrācijas Nr</w:t>
            </w:r>
            <w:sdt>
              <w:sdtPr>
                <w:rPr>
                  <w:rFonts w:asciiTheme="majorBidi" w:hAnsiTheme="majorBidi" w:cstheme="majorBidi"/>
                  <w:noProof w:val="0"/>
                  <w:sz w:val="20"/>
                  <w:szCs w:val="20"/>
                  <w:lang w:val="lv-LV"/>
                </w:rPr>
                <w:id w:val="-167867269"/>
                <w:placeholder>
                  <w:docPart w:val="DefaultPlaceholder_-1854013440"/>
                </w:placeholder>
              </w:sdtPr>
              <w:sdtEndPr/>
              <w:sdtContent>
                <w:r w:rsidR="00F75BAE" w:rsidRPr="00C41469">
                  <w:rPr>
                    <w:rFonts w:asciiTheme="majorBidi" w:hAnsiTheme="majorBidi" w:cstheme="majorBidi"/>
                    <w:noProof w:val="0"/>
                    <w:sz w:val="20"/>
                    <w:szCs w:val="20"/>
                    <w:lang w:val="lv-LV"/>
                  </w:rPr>
                  <w:t>.</w:t>
                </w:r>
                <w:r w:rsidR="00F75BAE" w:rsidRPr="001422D0">
                  <w:rPr>
                    <w:rFonts w:asciiTheme="majorBidi" w:hAnsiTheme="majorBidi" w:cstheme="majorBidi"/>
                    <w:noProof w:val="0"/>
                    <w:sz w:val="20"/>
                    <w:szCs w:val="20"/>
                    <w:lang w:val="lv-LV"/>
                  </w:rPr>
                  <w:t>[tiks ierakstīts],</w:t>
                </w:r>
              </w:sdtContent>
            </w:sdt>
            <w:r w:rsidR="00F75BAE" w:rsidRPr="00C41469">
              <w:rPr>
                <w:rFonts w:asciiTheme="majorBidi" w:hAnsiTheme="majorBidi" w:cstheme="majorBidi"/>
                <w:noProof w:val="0"/>
                <w:sz w:val="20"/>
                <w:szCs w:val="20"/>
                <w:lang w:val="lv-LV"/>
              </w:rPr>
              <w:t xml:space="preserve"> ar juridisko adresi </w:t>
            </w:r>
            <w:sdt>
              <w:sdtPr>
                <w:rPr>
                  <w:rFonts w:asciiTheme="majorBidi" w:hAnsiTheme="majorBidi" w:cstheme="majorBidi"/>
                  <w:noProof w:val="0"/>
                  <w:sz w:val="20"/>
                  <w:szCs w:val="20"/>
                  <w:lang w:val="lv-LV"/>
                </w:rPr>
                <w:id w:val="-1342932274"/>
                <w:placeholder>
                  <w:docPart w:val="DefaultPlaceholder_-1854013440"/>
                </w:placeholder>
              </w:sdtPr>
              <w:sdtEndPr/>
              <w:sdtContent>
                <w:r w:rsidR="00F75BAE" w:rsidRPr="001422D0">
                  <w:rPr>
                    <w:rFonts w:asciiTheme="majorBidi" w:hAnsiTheme="majorBidi" w:cstheme="majorBidi"/>
                    <w:noProof w:val="0"/>
                    <w:sz w:val="20"/>
                    <w:szCs w:val="20"/>
                    <w:lang w:val="lv-LV"/>
                  </w:rPr>
                  <w:t>[tiks ierakstīts],</w:t>
                </w:r>
              </w:sdtContent>
            </w:sdt>
            <w:r w:rsidR="00F75BAE" w:rsidRPr="00C41469">
              <w:rPr>
                <w:rFonts w:asciiTheme="majorBidi" w:hAnsiTheme="majorBidi" w:cstheme="majorBidi"/>
                <w:noProof w:val="0"/>
                <w:sz w:val="20"/>
                <w:szCs w:val="20"/>
                <w:lang w:val="lv-LV"/>
              </w:rPr>
              <w:t xml:space="preserve"> (turpmāk – </w:t>
            </w:r>
            <w:r w:rsidR="00F75BAE" w:rsidRPr="00C41469">
              <w:rPr>
                <w:rFonts w:asciiTheme="majorBidi" w:hAnsiTheme="majorBidi" w:cstheme="majorBidi"/>
                <w:b/>
                <w:bCs/>
                <w:noProof w:val="0"/>
                <w:sz w:val="20"/>
                <w:szCs w:val="20"/>
                <w:lang w:val="lv-LV"/>
              </w:rPr>
              <w:t>Depozīta Iepakotājs</w:t>
            </w:r>
            <w:r w:rsidR="00F75BAE" w:rsidRPr="00C41469">
              <w:rPr>
                <w:rFonts w:asciiTheme="majorBidi" w:hAnsiTheme="majorBidi" w:cstheme="majorBidi"/>
                <w:noProof w:val="0"/>
                <w:sz w:val="20"/>
                <w:szCs w:val="20"/>
                <w:lang w:val="lv-LV"/>
              </w:rPr>
              <w:t xml:space="preserve">), kuru pārstāv </w:t>
            </w:r>
            <w:sdt>
              <w:sdtPr>
                <w:rPr>
                  <w:rFonts w:asciiTheme="majorBidi" w:hAnsiTheme="majorBidi" w:cstheme="majorBidi"/>
                  <w:noProof w:val="0"/>
                  <w:sz w:val="20"/>
                  <w:szCs w:val="20"/>
                  <w:lang w:val="lv-LV"/>
                </w:rPr>
                <w:id w:val="146413230"/>
                <w:placeholder>
                  <w:docPart w:val="DefaultPlaceholder_-1854013440"/>
                </w:placeholder>
              </w:sdtPr>
              <w:sdtEndPr>
                <w:rPr>
                  <w:spacing w:val="-3"/>
                </w:rPr>
              </w:sdtEndPr>
              <w:sdtContent>
                <w:r w:rsidR="00F75BAE" w:rsidRPr="001422D0">
                  <w:rPr>
                    <w:rFonts w:asciiTheme="majorBidi" w:hAnsiTheme="majorBidi" w:cstheme="majorBidi"/>
                    <w:noProof w:val="0"/>
                    <w:sz w:val="20"/>
                    <w:szCs w:val="20"/>
                    <w:lang w:val="lv-LV"/>
                  </w:rPr>
                  <w:t>[</w:t>
                </w:r>
                <w:r w:rsidR="00F75BAE" w:rsidRPr="001422D0">
                  <w:rPr>
                    <w:rFonts w:asciiTheme="majorBidi" w:hAnsiTheme="majorBidi" w:cstheme="majorBidi"/>
                    <w:noProof w:val="0"/>
                    <w:spacing w:val="-3"/>
                    <w:sz w:val="20"/>
                    <w:szCs w:val="20"/>
                    <w:lang w:val="lv-LV"/>
                  </w:rPr>
                  <w:t>amats tiks ierakstīts] [vārds, uzvārds tiks ierakstīts</w:t>
                </w:r>
              </w:sdtContent>
            </w:sdt>
            <w:r w:rsidR="00F75BAE" w:rsidRPr="001422D0">
              <w:rPr>
                <w:rFonts w:asciiTheme="majorBidi" w:hAnsiTheme="majorBidi" w:cstheme="majorBidi"/>
                <w:noProof w:val="0"/>
                <w:spacing w:val="-3"/>
                <w:sz w:val="20"/>
                <w:szCs w:val="20"/>
                <w:lang w:val="lv-LV"/>
              </w:rPr>
              <w:t>],</w:t>
            </w:r>
            <w:r w:rsidR="00F75BAE" w:rsidRPr="00C41469">
              <w:rPr>
                <w:rFonts w:asciiTheme="majorBidi" w:hAnsiTheme="majorBidi" w:cstheme="majorBidi"/>
                <w:noProof w:val="0"/>
                <w:spacing w:val="-3"/>
                <w:sz w:val="20"/>
                <w:szCs w:val="20"/>
                <w:lang w:val="lv-LV"/>
              </w:rPr>
              <w:t xml:space="preserve"> kurš rīkojas uz </w:t>
            </w:r>
            <w:sdt>
              <w:sdtPr>
                <w:rPr>
                  <w:rFonts w:asciiTheme="majorBidi" w:hAnsiTheme="majorBidi" w:cstheme="majorBidi"/>
                  <w:noProof w:val="0"/>
                  <w:spacing w:val="-3"/>
                  <w:sz w:val="20"/>
                  <w:szCs w:val="20"/>
                  <w:lang w:val="lv-LV"/>
                </w:rPr>
                <w:id w:val="1739976570"/>
                <w:placeholder>
                  <w:docPart w:val="DefaultPlaceholder_-1854013440"/>
                </w:placeholder>
              </w:sdtPr>
              <w:sdtEndPr/>
              <w:sdtContent>
                <w:r w:rsidR="00F75BAE" w:rsidRPr="001422D0">
                  <w:rPr>
                    <w:rFonts w:asciiTheme="majorBidi" w:hAnsiTheme="majorBidi" w:cstheme="majorBidi"/>
                    <w:noProof w:val="0"/>
                    <w:spacing w:val="-3"/>
                    <w:sz w:val="20"/>
                    <w:szCs w:val="20"/>
                    <w:lang w:val="lv-LV"/>
                  </w:rPr>
                  <w:t>[tiks ierakstīts]</w:t>
                </w:r>
              </w:sdtContent>
            </w:sdt>
            <w:r w:rsidR="00F75BAE" w:rsidRPr="00C41469">
              <w:rPr>
                <w:rFonts w:asciiTheme="majorBidi" w:hAnsiTheme="majorBidi" w:cstheme="majorBidi"/>
                <w:noProof w:val="0"/>
                <w:spacing w:val="-3"/>
                <w:sz w:val="20"/>
                <w:szCs w:val="20"/>
                <w:lang w:val="lv-LV"/>
              </w:rPr>
              <w:t xml:space="preserve"> </w:t>
            </w:r>
            <w:r w:rsidR="00F75BAE" w:rsidRPr="00C41469">
              <w:rPr>
                <w:rFonts w:asciiTheme="majorBidi" w:hAnsiTheme="majorBidi" w:cstheme="majorBidi"/>
                <w:noProof w:val="0"/>
                <w:sz w:val="20"/>
                <w:szCs w:val="20"/>
                <w:lang w:val="lv-LV"/>
              </w:rPr>
              <w:t>pamata,</w:t>
            </w:r>
          </w:p>
        </w:tc>
      </w:tr>
      <w:tr w:rsidR="00F75BAE" w:rsidRPr="00F75BAE" w14:paraId="177923C3" w14:textId="77777777" w:rsidTr="002D4FDD">
        <w:tc>
          <w:tcPr>
            <w:tcW w:w="9106" w:type="dxa"/>
            <w:gridSpan w:val="2"/>
          </w:tcPr>
          <w:p w14:paraId="1E96BA63" w14:textId="77777777" w:rsidR="00F75BAE" w:rsidRPr="00F75BAE" w:rsidRDefault="00F75BAE" w:rsidP="006E5754">
            <w:pPr>
              <w:spacing w:before="120" w:after="1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75BAE">
              <w:rPr>
                <w:rFonts w:asciiTheme="majorBidi" w:hAnsiTheme="majorBidi" w:cstheme="majorBidi"/>
                <w:sz w:val="20"/>
                <w:szCs w:val="20"/>
              </w:rPr>
              <w:t xml:space="preserve">(katrs atsevišķi saukts </w:t>
            </w:r>
            <w:r w:rsidRPr="00F75BAE">
              <w:rPr>
                <w:rFonts w:asciiTheme="majorBidi" w:hAnsiTheme="majorBidi" w:cstheme="majorBidi"/>
                <w:b/>
                <w:sz w:val="20"/>
                <w:szCs w:val="20"/>
              </w:rPr>
              <w:t>Puse</w:t>
            </w:r>
            <w:r w:rsidRPr="00F75BAE">
              <w:rPr>
                <w:rFonts w:asciiTheme="majorBidi" w:hAnsiTheme="majorBidi" w:cstheme="majorBidi"/>
                <w:sz w:val="20"/>
                <w:szCs w:val="20"/>
              </w:rPr>
              <w:t xml:space="preserve">, bet abi kopā – </w:t>
            </w:r>
            <w:r w:rsidRPr="00F75BAE">
              <w:rPr>
                <w:rFonts w:asciiTheme="majorBidi" w:hAnsiTheme="majorBidi" w:cstheme="majorBidi"/>
                <w:b/>
                <w:sz w:val="20"/>
                <w:szCs w:val="20"/>
              </w:rPr>
              <w:t>Puses</w:t>
            </w:r>
            <w:r w:rsidRPr="00F75BA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8024F4" w:rsidRPr="00FA6C37" w14:paraId="37ADD2B2" w14:textId="77777777" w:rsidTr="002D4FDD">
        <w:tc>
          <w:tcPr>
            <w:tcW w:w="9106" w:type="dxa"/>
            <w:gridSpan w:val="2"/>
          </w:tcPr>
          <w:p w14:paraId="2E0CAF4C" w14:textId="77777777" w:rsidR="008024F4" w:rsidRPr="005B7556" w:rsidRDefault="008024F4" w:rsidP="006E5754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5B7556">
              <w:rPr>
                <w:b/>
                <w:sz w:val="20"/>
                <w:szCs w:val="20"/>
              </w:rPr>
              <w:t>ŅEMOT VĒRĀ, KA:</w:t>
            </w:r>
          </w:p>
        </w:tc>
      </w:tr>
      <w:tr w:rsidR="008024F4" w:rsidRPr="00FA6C37" w14:paraId="113F86E4" w14:textId="77777777" w:rsidTr="002D4FDD">
        <w:tc>
          <w:tcPr>
            <w:tcW w:w="9106" w:type="dxa"/>
            <w:gridSpan w:val="2"/>
          </w:tcPr>
          <w:p w14:paraId="1AFEBC71" w14:textId="2CF011F8" w:rsidR="001B2BBD" w:rsidRPr="002B7F59" w:rsidRDefault="001B2BBD" w:rsidP="00A839D4">
            <w:pPr>
              <w:pStyle w:val="ListParagraph"/>
              <w:widowControl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DIO ir </w:t>
            </w:r>
            <w:r w:rsidR="006659DF">
              <w:rPr>
                <w:sz w:val="20"/>
                <w:szCs w:val="20"/>
              </w:rPr>
              <w:t xml:space="preserve">sekojošas preču zīmes īpašnieks, kas tostarp aizsargāta kā reģistrēta </w:t>
            </w:r>
            <w:r>
              <w:rPr>
                <w:sz w:val="20"/>
                <w:szCs w:val="20"/>
              </w:rPr>
              <w:t xml:space="preserve">Eiropas Savienības </w:t>
            </w:r>
            <w:r w:rsidR="006659D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ertifikācijas zīme Nr.</w:t>
            </w:r>
            <w:r w:rsidR="006659DF">
              <w:t xml:space="preserve"> </w:t>
            </w:r>
            <w:r w:rsidR="006659DF" w:rsidRPr="006659DF">
              <w:rPr>
                <w:sz w:val="20"/>
                <w:szCs w:val="20"/>
              </w:rPr>
              <w:t>0182696</w:t>
            </w:r>
            <w:r w:rsidR="00C6564C">
              <w:rPr>
                <w:sz w:val="20"/>
                <w:szCs w:val="20"/>
              </w:rPr>
              <w:t>9</w:t>
            </w:r>
            <w:r w:rsidR="006659DF" w:rsidRPr="006659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(turpmāk – </w:t>
            </w:r>
            <w:r w:rsidRPr="00B31F9C">
              <w:rPr>
                <w:b/>
                <w:bCs/>
                <w:sz w:val="20"/>
                <w:szCs w:val="20"/>
              </w:rPr>
              <w:t>Depozīta zīme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6564C">
              <w:rPr>
                <w:b/>
                <w:bCs/>
                <w:sz w:val="20"/>
                <w:szCs w:val="20"/>
              </w:rPr>
              <w:t>atkārtoti</w:t>
            </w:r>
            <w:r>
              <w:rPr>
                <w:b/>
                <w:bCs/>
                <w:sz w:val="20"/>
                <w:szCs w:val="20"/>
              </w:rPr>
              <w:t xml:space="preserve"> lietojamam </w:t>
            </w:r>
            <w:r w:rsidR="006659DF">
              <w:rPr>
                <w:b/>
                <w:bCs/>
                <w:sz w:val="20"/>
                <w:szCs w:val="20"/>
              </w:rPr>
              <w:t xml:space="preserve">depozīta </w:t>
            </w:r>
            <w:r w:rsidRPr="002B7F59">
              <w:rPr>
                <w:b/>
                <w:bCs/>
                <w:sz w:val="20"/>
                <w:szCs w:val="20"/>
              </w:rPr>
              <w:t>iepakojumam</w:t>
            </w:r>
            <w:r w:rsidRPr="002B7F59">
              <w:rPr>
                <w:sz w:val="20"/>
                <w:szCs w:val="20"/>
              </w:rPr>
              <w:t>), attiecībā uz kur</w:t>
            </w:r>
            <w:r w:rsidR="006659DF" w:rsidRPr="002B7F59">
              <w:rPr>
                <w:sz w:val="20"/>
                <w:szCs w:val="20"/>
              </w:rPr>
              <w:t>as</w:t>
            </w:r>
            <w:r w:rsidRPr="002B7F59">
              <w:rPr>
                <w:sz w:val="20"/>
                <w:szCs w:val="20"/>
              </w:rPr>
              <w:t xml:space="preserve"> izmantojumu ir spēkā </w:t>
            </w:r>
            <w:r w:rsidR="00A839D4" w:rsidRPr="002B7F59">
              <w:rPr>
                <w:sz w:val="20"/>
                <w:szCs w:val="20"/>
              </w:rPr>
              <w:t>ES</w:t>
            </w:r>
            <w:r w:rsidRPr="002B7F59">
              <w:rPr>
                <w:sz w:val="20"/>
                <w:szCs w:val="20"/>
              </w:rPr>
              <w:t xml:space="preserve"> Sertifikācijas zīmes izmantošanas noteikumi, kas pieejami </w:t>
            </w:r>
            <w:hyperlink r:id="rId7" w:history="1">
              <w:r w:rsidRPr="002B7F59">
                <w:rPr>
                  <w:rStyle w:val="Hyperlink"/>
                  <w:sz w:val="20"/>
                  <w:szCs w:val="20"/>
                </w:rPr>
                <w:t>www.dio.lv</w:t>
              </w:r>
            </w:hyperlink>
            <w:r w:rsidRPr="002B7F59">
              <w:rPr>
                <w:sz w:val="20"/>
                <w:szCs w:val="20"/>
              </w:rPr>
              <w:t xml:space="preserve"> mājaslapā</w:t>
            </w:r>
            <w:r w:rsidR="00A839D4" w:rsidRPr="002B7F59">
              <w:rPr>
                <w:sz w:val="20"/>
                <w:szCs w:val="20"/>
              </w:rPr>
              <w:t xml:space="preserve"> (turpmāk – </w:t>
            </w:r>
            <w:r w:rsidR="00A839D4" w:rsidRPr="002B7F59">
              <w:rPr>
                <w:b/>
                <w:bCs/>
                <w:sz w:val="20"/>
                <w:szCs w:val="20"/>
              </w:rPr>
              <w:t>ES Sertifikācijas zīmes izmantošanas noteikumi</w:t>
            </w:r>
            <w:r w:rsidR="00A839D4" w:rsidRPr="002B7F59">
              <w:rPr>
                <w:sz w:val="20"/>
                <w:szCs w:val="20"/>
              </w:rPr>
              <w:t>)</w:t>
            </w:r>
            <w:r w:rsidR="006659DF" w:rsidRPr="002B7F59">
              <w:rPr>
                <w:sz w:val="20"/>
                <w:szCs w:val="20"/>
              </w:rPr>
              <w:t>:</w:t>
            </w:r>
          </w:p>
          <w:p w14:paraId="77B9742A" w14:textId="2CBDD6D3" w:rsidR="006659DF" w:rsidRPr="002B7F59" w:rsidRDefault="004E3E64" w:rsidP="006659DF">
            <w:pPr>
              <w:pStyle w:val="ListParagraph"/>
              <w:widowControl/>
              <w:spacing w:before="120" w:after="120"/>
              <w:ind w:left="780"/>
              <w:contextualSpacing w:val="0"/>
              <w:jc w:val="center"/>
              <w:rPr>
                <w:sz w:val="20"/>
                <w:szCs w:val="20"/>
                <w:lang w:val="en-US"/>
              </w:rPr>
            </w:pPr>
            <w:r w:rsidRPr="002B7F59">
              <w:rPr>
                <w:noProof/>
              </w:rPr>
              <w:drawing>
                <wp:inline distT="0" distB="0" distL="0" distR="0" wp14:anchorId="09E73931" wp14:editId="05539DEE">
                  <wp:extent cx="278226" cy="50165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35" cy="51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CC9B0" w14:textId="71FCB4B8" w:rsidR="008024F4" w:rsidRDefault="002776F0" w:rsidP="008024F4">
            <w:pPr>
              <w:pStyle w:val="ListParagraph"/>
              <w:widowControl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sz w:val="20"/>
                <w:szCs w:val="20"/>
              </w:rPr>
            </w:pPr>
            <w:r w:rsidRPr="002B7F59">
              <w:rPr>
                <w:sz w:val="20"/>
                <w:szCs w:val="20"/>
              </w:rPr>
              <w:t>Puses ir noslēgušas Līgumu Par Depozīta iepakojuma apsaimniekošanu</w:t>
            </w:r>
            <w:r w:rsidR="00B31F9C" w:rsidRPr="002B7F59">
              <w:rPr>
                <w:sz w:val="20"/>
                <w:szCs w:val="20"/>
              </w:rPr>
              <w:t xml:space="preserve"> (turpmāk</w:t>
            </w:r>
            <w:r w:rsidR="00B31F9C">
              <w:rPr>
                <w:sz w:val="20"/>
                <w:szCs w:val="20"/>
              </w:rPr>
              <w:t xml:space="preserve"> – </w:t>
            </w:r>
            <w:r w:rsidR="00B31F9C" w:rsidRPr="00B31F9C">
              <w:rPr>
                <w:b/>
                <w:bCs/>
                <w:sz w:val="20"/>
                <w:szCs w:val="20"/>
              </w:rPr>
              <w:t>Līgums</w:t>
            </w:r>
            <w:r w:rsidR="00B31F9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atbilstoši kura</w:t>
            </w:r>
            <w:r w:rsidR="00BC179B">
              <w:rPr>
                <w:sz w:val="20"/>
                <w:szCs w:val="20"/>
              </w:rPr>
              <w:t xml:space="preserve"> 2.3.1.punktam</w:t>
            </w:r>
            <w:r>
              <w:rPr>
                <w:sz w:val="20"/>
                <w:szCs w:val="20"/>
              </w:rPr>
              <w:t xml:space="preserve"> Depozīta </w:t>
            </w:r>
            <w:r w:rsidR="006D7EA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epakotājs ir apņēmies</w:t>
            </w:r>
            <w:r w:rsidR="00BC179B">
              <w:rPr>
                <w:sz w:val="20"/>
                <w:szCs w:val="20"/>
              </w:rPr>
              <w:t xml:space="preserve"> nodrošināt, lai Depozīta iepakotāja</w:t>
            </w:r>
            <w:r w:rsidR="00BC179B" w:rsidRPr="00492375">
              <w:rPr>
                <w:sz w:val="20"/>
                <w:szCs w:val="20"/>
              </w:rPr>
              <w:t xml:space="preserve"> </w:t>
            </w:r>
            <w:r w:rsidR="00BC179B">
              <w:rPr>
                <w:sz w:val="20"/>
                <w:szCs w:val="20"/>
              </w:rPr>
              <w:t>tirgū laistais</w:t>
            </w:r>
            <w:r w:rsidR="00BC179B" w:rsidRPr="00492375">
              <w:rPr>
                <w:sz w:val="20"/>
                <w:szCs w:val="20"/>
              </w:rPr>
              <w:t xml:space="preserve"> </w:t>
            </w:r>
            <w:r w:rsidR="00BC179B">
              <w:rPr>
                <w:sz w:val="20"/>
                <w:szCs w:val="20"/>
              </w:rPr>
              <w:t>Depozīta iepakojums</w:t>
            </w:r>
            <w:r w:rsidR="00BC179B" w:rsidRPr="00492375">
              <w:rPr>
                <w:sz w:val="20"/>
                <w:szCs w:val="20"/>
              </w:rPr>
              <w:t xml:space="preserve"> atbilstu </w:t>
            </w:r>
            <w:r w:rsidR="00BC179B">
              <w:rPr>
                <w:sz w:val="20"/>
                <w:szCs w:val="20"/>
              </w:rPr>
              <w:t>normatīvajos</w:t>
            </w:r>
            <w:r w:rsidR="00BC179B" w:rsidRPr="00492375">
              <w:rPr>
                <w:sz w:val="20"/>
                <w:szCs w:val="20"/>
              </w:rPr>
              <w:t xml:space="preserve"> aktos, Līgumā un </w:t>
            </w:r>
            <w:r w:rsidR="00BC179B">
              <w:rPr>
                <w:sz w:val="20"/>
                <w:szCs w:val="20"/>
              </w:rPr>
              <w:t>Rokasgrāmatā Depozīta iepakotājiem</w:t>
            </w:r>
            <w:r w:rsidR="00BC179B" w:rsidRPr="00492375">
              <w:rPr>
                <w:sz w:val="20"/>
                <w:szCs w:val="20"/>
              </w:rPr>
              <w:t xml:space="preserve"> </w:t>
            </w:r>
            <w:r w:rsidR="00BC179B">
              <w:rPr>
                <w:sz w:val="20"/>
                <w:szCs w:val="20"/>
              </w:rPr>
              <w:t>(</w:t>
            </w:r>
            <w:r w:rsidR="00BC179B" w:rsidRPr="00891713">
              <w:rPr>
                <w:sz w:val="20"/>
                <w:szCs w:val="20"/>
              </w:rPr>
              <w:t>instrukciju, prasību un specifikāciju kopum</w:t>
            </w:r>
            <w:r w:rsidR="00BC179B">
              <w:rPr>
                <w:sz w:val="20"/>
                <w:szCs w:val="20"/>
              </w:rPr>
              <w:t>s</w:t>
            </w:r>
            <w:r w:rsidR="00BC179B" w:rsidRPr="00891713">
              <w:rPr>
                <w:sz w:val="20"/>
                <w:szCs w:val="20"/>
              </w:rPr>
              <w:t xml:space="preserve">, kas publicēts </w:t>
            </w:r>
            <w:r w:rsidR="00BC179B">
              <w:rPr>
                <w:sz w:val="20"/>
                <w:szCs w:val="20"/>
              </w:rPr>
              <w:t>DIO</w:t>
            </w:r>
            <w:r w:rsidR="00BC179B" w:rsidRPr="00891713">
              <w:rPr>
                <w:sz w:val="20"/>
                <w:szCs w:val="20"/>
              </w:rPr>
              <w:t xml:space="preserve"> </w:t>
            </w:r>
            <w:r w:rsidR="00BC179B">
              <w:rPr>
                <w:sz w:val="20"/>
                <w:szCs w:val="20"/>
              </w:rPr>
              <w:t>tīmekļ</w:t>
            </w:r>
            <w:r w:rsidR="00BC179B" w:rsidRPr="00891713">
              <w:rPr>
                <w:sz w:val="20"/>
                <w:szCs w:val="20"/>
              </w:rPr>
              <w:t xml:space="preserve">vietnē </w:t>
            </w:r>
            <w:hyperlink r:id="rId9" w:history="1">
              <w:r w:rsidR="00BC179B" w:rsidRPr="009A4920">
                <w:rPr>
                  <w:rStyle w:val="Hyperlink"/>
                  <w:sz w:val="20"/>
                  <w:szCs w:val="20"/>
                </w:rPr>
                <w:t>www.dio.lv</w:t>
              </w:r>
            </w:hyperlink>
            <w:r w:rsidR="00BC179B">
              <w:rPr>
                <w:sz w:val="20"/>
                <w:szCs w:val="20"/>
              </w:rPr>
              <w:t xml:space="preserve"> </w:t>
            </w:r>
            <w:r w:rsidR="00BC179B" w:rsidRPr="00891713">
              <w:rPr>
                <w:sz w:val="20"/>
                <w:szCs w:val="20"/>
              </w:rPr>
              <w:t>(ar vēlākiem grozījumiem un papildinājumiem, kas ir Līguma neatņemama sastāvdaļa</w:t>
            </w:r>
            <w:r w:rsidR="002213D7">
              <w:rPr>
                <w:sz w:val="20"/>
                <w:szCs w:val="20"/>
              </w:rPr>
              <w:t xml:space="preserve">; turpmāk </w:t>
            </w:r>
            <w:r w:rsidR="00D524AA">
              <w:rPr>
                <w:sz w:val="20"/>
                <w:szCs w:val="20"/>
              </w:rPr>
              <w:t>–</w:t>
            </w:r>
            <w:r w:rsidR="002213D7">
              <w:rPr>
                <w:sz w:val="20"/>
                <w:szCs w:val="20"/>
              </w:rPr>
              <w:t xml:space="preserve"> </w:t>
            </w:r>
            <w:r w:rsidR="002213D7" w:rsidRPr="00D101FA">
              <w:rPr>
                <w:b/>
                <w:bCs/>
                <w:sz w:val="20"/>
                <w:szCs w:val="20"/>
              </w:rPr>
              <w:t>Rokasgrāmata</w:t>
            </w:r>
            <w:r w:rsidR="00D524AA">
              <w:rPr>
                <w:b/>
                <w:bCs/>
                <w:sz w:val="20"/>
                <w:szCs w:val="20"/>
              </w:rPr>
              <w:t xml:space="preserve"> Depozīta iepakotājiem</w:t>
            </w:r>
            <w:r w:rsidR="00BC179B">
              <w:rPr>
                <w:sz w:val="20"/>
                <w:szCs w:val="20"/>
              </w:rPr>
              <w:t xml:space="preserve">) </w:t>
            </w:r>
            <w:r w:rsidR="00BC179B" w:rsidRPr="00492375">
              <w:rPr>
                <w:sz w:val="20"/>
                <w:szCs w:val="20"/>
              </w:rPr>
              <w:t>noteiktajām prasībām un specifikācijām</w:t>
            </w:r>
            <w:r>
              <w:rPr>
                <w:sz w:val="20"/>
                <w:szCs w:val="20"/>
              </w:rPr>
              <w:t xml:space="preserve">; </w:t>
            </w:r>
          </w:p>
          <w:p w14:paraId="41677057" w14:textId="2204335F" w:rsidR="003D0FD0" w:rsidRDefault="003D0FD0" w:rsidP="008024F4">
            <w:pPr>
              <w:pStyle w:val="ListParagraph"/>
              <w:widowControl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Puses ir noslēgušas </w:t>
            </w:r>
            <w:r w:rsidRPr="00F264C9">
              <w:rPr>
                <w:sz w:val="20"/>
                <w:szCs w:val="20"/>
              </w:rPr>
              <w:t>Vienošan</w:t>
            </w:r>
            <w:r>
              <w:rPr>
                <w:sz w:val="20"/>
                <w:szCs w:val="20"/>
              </w:rPr>
              <w:t>o</w:t>
            </w:r>
            <w:r w:rsidRPr="00F264C9">
              <w:rPr>
                <w:sz w:val="20"/>
                <w:szCs w:val="20"/>
              </w:rPr>
              <w:t xml:space="preserve">s par Universālā </w:t>
            </w:r>
            <w:r w:rsidR="00C6780D">
              <w:rPr>
                <w:sz w:val="20"/>
                <w:szCs w:val="20"/>
              </w:rPr>
              <w:t>AU</w:t>
            </w:r>
            <w:r w:rsidRPr="00F264C9">
              <w:rPr>
                <w:sz w:val="20"/>
                <w:szCs w:val="20"/>
              </w:rPr>
              <w:t xml:space="preserve"> iepakojuma apriti</w:t>
            </w:r>
            <w:r>
              <w:rPr>
                <w:sz w:val="20"/>
                <w:szCs w:val="20"/>
              </w:rPr>
              <w:t xml:space="preserve"> un/vai </w:t>
            </w:r>
            <w:r w:rsidRPr="00F264C9">
              <w:rPr>
                <w:sz w:val="20"/>
                <w:szCs w:val="20"/>
              </w:rPr>
              <w:t>Vienošan</w:t>
            </w:r>
            <w:r>
              <w:rPr>
                <w:sz w:val="20"/>
                <w:szCs w:val="20"/>
              </w:rPr>
              <w:t>o</w:t>
            </w:r>
            <w:r w:rsidRPr="00F264C9">
              <w:rPr>
                <w:sz w:val="20"/>
                <w:szCs w:val="20"/>
              </w:rPr>
              <w:t xml:space="preserve">s par Individuāla dizaina </w:t>
            </w:r>
            <w:r w:rsidR="00C6780D">
              <w:rPr>
                <w:sz w:val="20"/>
                <w:szCs w:val="20"/>
              </w:rPr>
              <w:t>AU</w:t>
            </w:r>
            <w:r w:rsidRPr="00F264C9">
              <w:rPr>
                <w:sz w:val="20"/>
                <w:szCs w:val="20"/>
              </w:rPr>
              <w:t xml:space="preserve"> iepakojuma apriti</w:t>
            </w:r>
            <w:r>
              <w:rPr>
                <w:sz w:val="20"/>
                <w:szCs w:val="20"/>
              </w:rPr>
              <w:t>;</w:t>
            </w:r>
          </w:p>
          <w:p w14:paraId="2E8E582B" w14:textId="1804EBE4" w:rsidR="002776F0" w:rsidRDefault="002776F0" w:rsidP="008024F4">
            <w:pPr>
              <w:pStyle w:val="ListParagraph"/>
              <w:widowControl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Atbilstoši Līguma</w:t>
            </w:r>
            <w:r w:rsidR="00980C80">
              <w:rPr>
                <w:sz w:val="20"/>
                <w:szCs w:val="20"/>
              </w:rPr>
              <w:t xml:space="preserve"> 10.</w:t>
            </w:r>
            <w:r w:rsidR="007873A1">
              <w:rPr>
                <w:sz w:val="20"/>
                <w:szCs w:val="20"/>
              </w:rPr>
              <w:t>2</w:t>
            </w:r>
            <w:r w:rsidR="00B65E10">
              <w:rPr>
                <w:sz w:val="20"/>
                <w:szCs w:val="20"/>
              </w:rPr>
              <w:t>. un 10.3.</w:t>
            </w:r>
            <w:r w:rsidR="00980C80">
              <w:rPr>
                <w:sz w:val="20"/>
                <w:szCs w:val="20"/>
              </w:rPr>
              <w:t>punkt</w:t>
            </w:r>
            <w:r w:rsidR="00B65E10">
              <w:rPr>
                <w:sz w:val="20"/>
                <w:szCs w:val="20"/>
              </w:rPr>
              <w:t>iem</w:t>
            </w:r>
            <w:r>
              <w:rPr>
                <w:sz w:val="20"/>
                <w:szCs w:val="20"/>
              </w:rPr>
              <w:t xml:space="preserve"> </w:t>
            </w:r>
            <w:r w:rsidR="00697D26">
              <w:rPr>
                <w:sz w:val="20"/>
                <w:szCs w:val="20"/>
              </w:rPr>
              <w:t>Depozīta Iepakotāj</w:t>
            </w:r>
            <w:r w:rsidR="00D524AA">
              <w:rPr>
                <w:sz w:val="20"/>
                <w:szCs w:val="20"/>
              </w:rPr>
              <w:t>a</w:t>
            </w:r>
            <w:r w:rsidR="00697D26">
              <w:rPr>
                <w:sz w:val="20"/>
                <w:szCs w:val="20"/>
              </w:rPr>
              <w:t xml:space="preserve">m ir pienākums marķēt </w:t>
            </w:r>
            <w:r w:rsidR="007873A1">
              <w:rPr>
                <w:sz w:val="20"/>
                <w:szCs w:val="20"/>
              </w:rPr>
              <w:t>Atkārtoti</w:t>
            </w:r>
            <w:r w:rsidR="00A5648E">
              <w:rPr>
                <w:sz w:val="20"/>
                <w:szCs w:val="20"/>
              </w:rPr>
              <w:t xml:space="preserve"> lietojam</w:t>
            </w:r>
            <w:r w:rsidR="00697D2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iepakojum</w:t>
            </w:r>
            <w:r w:rsidR="00697D2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697D26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 Depozīta zīmi</w:t>
            </w:r>
            <w:r w:rsidR="00763F62">
              <w:rPr>
                <w:sz w:val="20"/>
                <w:szCs w:val="20"/>
              </w:rPr>
              <w:t xml:space="preserve"> </w:t>
            </w:r>
            <w:r w:rsidR="007873A1">
              <w:rPr>
                <w:sz w:val="20"/>
                <w:szCs w:val="20"/>
              </w:rPr>
              <w:t>atkārtoti</w:t>
            </w:r>
            <w:r w:rsidR="00763F62">
              <w:rPr>
                <w:sz w:val="20"/>
                <w:szCs w:val="20"/>
              </w:rPr>
              <w:t xml:space="preserve"> lietojamam iepakojumam</w:t>
            </w:r>
            <w:r>
              <w:rPr>
                <w:sz w:val="20"/>
                <w:szCs w:val="20"/>
              </w:rPr>
              <w:t>;</w:t>
            </w:r>
          </w:p>
          <w:p w14:paraId="2278D992" w14:textId="5F8BFA0F" w:rsidR="002776F0" w:rsidRPr="00B31F9C" w:rsidRDefault="00B31F9C" w:rsidP="00B31F9C">
            <w:pPr>
              <w:pStyle w:val="ListParagraph"/>
              <w:widowControl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Depozīta Iepakotājs vēlas saņemt licenci Depozīta zīm</w:t>
            </w:r>
            <w:r w:rsidR="007633B5">
              <w:rPr>
                <w:sz w:val="20"/>
                <w:szCs w:val="20"/>
              </w:rPr>
              <w:t xml:space="preserve">es </w:t>
            </w:r>
            <w:r w:rsidR="00AB560E">
              <w:rPr>
                <w:sz w:val="20"/>
                <w:szCs w:val="20"/>
              </w:rPr>
              <w:t>a</w:t>
            </w:r>
            <w:r w:rsidR="009B2345">
              <w:rPr>
                <w:sz w:val="20"/>
                <w:szCs w:val="20"/>
              </w:rPr>
              <w:t>tkārtoti</w:t>
            </w:r>
            <w:r w:rsidR="007633B5">
              <w:rPr>
                <w:sz w:val="20"/>
                <w:szCs w:val="20"/>
              </w:rPr>
              <w:t xml:space="preserve"> lietojamam iepakojumam</w:t>
            </w:r>
            <w:r>
              <w:rPr>
                <w:sz w:val="20"/>
                <w:szCs w:val="20"/>
              </w:rPr>
              <w:t xml:space="preserve"> izmantošanai uz </w:t>
            </w:r>
            <w:r w:rsidR="00AB560E">
              <w:rPr>
                <w:sz w:val="20"/>
                <w:szCs w:val="20"/>
              </w:rPr>
              <w:t>Atkārtoti</w:t>
            </w:r>
            <w:r w:rsidR="00C95300">
              <w:rPr>
                <w:sz w:val="20"/>
                <w:szCs w:val="20"/>
              </w:rPr>
              <w:t xml:space="preserve"> liet</w:t>
            </w:r>
            <w:r w:rsidR="00614E60">
              <w:rPr>
                <w:sz w:val="20"/>
                <w:szCs w:val="20"/>
              </w:rPr>
              <w:t>o</w:t>
            </w:r>
            <w:r w:rsidR="00C95300">
              <w:rPr>
                <w:sz w:val="20"/>
                <w:szCs w:val="20"/>
              </w:rPr>
              <w:t>jamā</w:t>
            </w:r>
            <w:r>
              <w:rPr>
                <w:sz w:val="20"/>
                <w:szCs w:val="20"/>
              </w:rPr>
              <w:t xml:space="preserve"> iepakojuma,</w:t>
            </w:r>
          </w:p>
        </w:tc>
      </w:tr>
      <w:tr w:rsidR="008024F4" w:rsidRPr="00FA6C37" w14:paraId="7EDC079B" w14:textId="77777777" w:rsidTr="002D4FDD">
        <w:tc>
          <w:tcPr>
            <w:tcW w:w="9106" w:type="dxa"/>
            <w:gridSpan w:val="2"/>
          </w:tcPr>
          <w:p w14:paraId="3157581C" w14:textId="2A841D17" w:rsidR="008024F4" w:rsidRPr="005B7556" w:rsidRDefault="008024F4" w:rsidP="00BC17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B7556">
              <w:rPr>
                <w:sz w:val="20"/>
                <w:szCs w:val="20"/>
              </w:rPr>
              <w:t xml:space="preserve">tāpēc </w:t>
            </w:r>
            <w:r w:rsidR="00B31F9C">
              <w:rPr>
                <w:sz w:val="20"/>
                <w:szCs w:val="20"/>
              </w:rPr>
              <w:t>P</w:t>
            </w:r>
            <w:r w:rsidRPr="005B7556">
              <w:rPr>
                <w:sz w:val="20"/>
                <w:szCs w:val="20"/>
              </w:rPr>
              <w:t xml:space="preserve">uses ir vienojušās </w:t>
            </w:r>
            <w:r>
              <w:rPr>
                <w:sz w:val="20"/>
                <w:szCs w:val="20"/>
              </w:rPr>
              <w:t xml:space="preserve">par zemāk norādīto </w:t>
            </w:r>
            <w:r w:rsidRPr="005B7556">
              <w:rPr>
                <w:sz w:val="20"/>
                <w:szCs w:val="20"/>
              </w:rPr>
              <w:t xml:space="preserve">un noslēgušas šo </w:t>
            </w:r>
            <w:r w:rsidR="00B31F9C">
              <w:rPr>
                <w:sz w:val="20"/>
                <w:szCs w:val="20"/>
              </w:rPr>
              <w:t>Depozīta zīm</w:t>
            </w:r>
            <w:r w:rsidR="00F54BD3">
              <w:rPr>
                <w:sz w:val="20"/>
                <w:szCs w:val="20"/>
              </w:rPr>
              <w:t xml:space="preserve">es </w:t>
            </w:r>
            <w:r w:rsidR="008C0E9F">
              <w:rPr>
                <w:sz w:val="20"/>
                <w:szCs w:val="20"/>
              </w:rPr>
              <w:t>atkārtoti</w:t>
            </w:r>
            <w:r w:rsidR="00F54BD3">
              <w:rPr>
                <w:sz w:val="20"/>
                <w:szCs w:val="20"/>
              </w:rPr>
              <w:t xml:space="preserve"> lietojamam depozīta iepakojumam</w:t>
            </w:r>
            <w:r w:rsidR="00B31F9C">
              <w:rPr>
                <w:sz w:val="20"/>
                <w:szCs w:val="20"/>
              </w:rPr>
              <w:t xml:space="preserve"> izmantošanas l</w:t>
            </w:r>
            <w:r w:rsidRPr="005B7556">
              <w:rPr>
                <w:sz w:val="20"/>
                <w:szCs w:val="20"/>
              </w:rPr>
              <w:t>īgumu (</w:t>
            </w:r>
            <w:r w:rsidR="00B31F9C">
              <w:rPr>
                <w:sz w:val="20"/>
                <w:szCs w:val="20"/>
              </w:rPr>
              <w:t xml:space="preserve">turpmāk - </w:t>
            </w:r>
            <w:r w:rsidR="00B31F9C" w:rsidRPr="00B31F9C">
              <w:rPr>
                <w:b/>
                <w:bCs/>
                <w:sz w:val="20"/>
                <w:szCs w:val="20"/>
              </w:rPr>
              <w:t>Licences</w:t>
            </w:r>
            <w:r w:rsidR="00B31F9C">
              <w:rPr>
                <w:sz w:val="20"/>
                <w:szCs w:val="20"/>
              </w:rPr>
              <w:t xml:space="preserve"> </w:t>
            </w:r>
            <w:r w:rsidRPr="005B7556">
              <w:rPr>
                <w:b/>
                <w:bCs/>
                <w:sz w:val="20"/>
                <w:szCs w:val="20"/>
              </w:rPr>
              <w:t>Līgums</w:t>
            </w:r>
            <w:r w:rsidRPr="005B7556">
              <w:rPr>
                <w:sz w:val="20"/>
                <w:szCs w:val="20"/>
              </w:rPr>
              <w:t>):</w:t>
            </w:r>
          </w:p>
        </w:tc>
      </w:tr>
    </w:tbl>
    <w:p w14:paraId="3B1C6B62" w14:textId="067A5D41" w:rsidR="00B25412" w:rsidRDefault="00B31F9C" w:rsidP="008C0E9F">
      <w:pPr>
        <w:pStyle w:val="ListParagraph"/>
        <w:numPr>
          <w:ilvl w:val="0"/>
          <w:numId w:val="1"/>
        </w:numPr>
        <w:spacing w:before="120" w:after="120"/>
        <w:ind w:left="714" w:right="221" w:hanging="357"/>
        <w:contextualSpacing w:val="0"/>
        <w:jc w:val="both"/>
        <w:rPr>
          <w:rFonts w:asciiTheme="majorBidi" w:eastAsia="Cambria" w:hAnsiTheme="majorBidi" w:cstheme="majorBidi"/>
          <w:sz w:val="20"/>
          <w:szCs w:val="20"/>
        </w:rPr>
      </w:pPr>
      <w:r>
        <w:rPr>
          <w:rFonts w:asciiTheme="majorBidi" w:eastAsia="Cambria" w:hAnsiTheme="majorBidi" w:cstheme="majorBidi"/>
          <w:sz w:val="20"/>
          <w:szCs w:val="20"/>
        </w:rPr>
        <w:t>DIO p</w:t>
      </w:r>
      <w:r w:rsidR="008024F4">
        <w:rPr>
          <w:rFonts w:asciiTheme="majorBidi" w:eastAsia="Cambria" w:hAnsiTheme="majorBidi" w:cstheme="majorBidi"/>
          <w:sz w:val="20"/>
          <w:szCs w:val="20"/>
        </w:rPr>
        <w:t xml:space="preserve">iešķir </w:t>
      </w:r>
      <w:r w:rsidR="00B25412">
        <w:rPr>
          <w:rFonts w:asciiTheme="majorBidi" w:eastAsia="Cambria" w:hAnsiTheme="majorBidi" w:cstheme="majorBidi"/>
          <w:sz w:val="20"/>
          <w:szCs w:val="20"/>
        </w:rPr>
        <w:t xml:space="preserve">neekskluzīvu bezatlīdzības </w:t>
      </w:r>
      <w:r w:rsidR="008024F4">
        <w:rPr>
          <w:rFonts w:asciiTheme="majorBidi" w:eastAsia="Cambria" w:hAnsiTheme="majorBidi" w:cstheme="majorBidi"/>
          <w:sz w:val="20"/>
          <w:szCs w:val="20"/>
        </w:rPr>
        <w:t>licenci</w:t>
      </w:r>
      <w:r w:rsidR="00B25412">
        <w:rPr>
          <w:rFonts w:asciiTheme="majorBidi" w:eastAsia="Cambria" w:hAnsiTheme="majorBidi" w:cstheme="majorBidi"/>
          <w:sz w:val="20"/>
          <w:szCs w:val="20"/>
        </w:rPr>
        <w:t xml:space="preserve"> </w:t>
      </w:r>
      <w:r w:rsidR="008024F4">
        <w:rPr>
          <w:rFonts w:asciiTheme="majorBidi" w:eastAsia="Cambria" w:hAnsiTheme="majorBidi" w:cstheme="majorBidi"/>
          <w:sz w:val="20"/>
          <w:szCs w:val="20"/>
        </w:rPr>
        <w:t>izmantot Depozīta zīm</w:t>
      </w:r>
      <w:r w:rsidR="0002628A">
        <w:rPr>
          <w:rFonts w:asciiTheme="majorBidi" w:eastAsia="Cambria" w:hAnsiTheme="majorBidi" w:cstheme="majorBidi"/>
          <w:sz w:val="20"/>
          <w:szCs w:val="20"/>
        </w:rPr>
        <w:t xml:space="preserve">i </w:t>
      </w:r>
      <w:r w:rsidR="008C0E9F">
        <w:rPr>
          <w:rFonts w:asciiTheme="majorBidi" w:eastAsia="Cambria" w:hAnsiTheme="majorBidi" w:cstheme="majorBidi"/>
          <w:sz w:val="20"/>
          <w:szCs w:val="20"/>
        </w:rPr>
        <w:t>atkārtoti</w:t>
      </w:r>
      <w:r w:rsidR="0002628A">
        <w:rPr>
          <w:rFonts w:asciiTheme="majorBidi" w:eastAsia="Cambria" w:hAnsiTheme="majorBidi" w:cstheme="majorBidi"/>
          <w:sz w:val="20"/>
          <w:szCs w:val="20"/>
        </w:rPr>
        <w:t xml:space="preserve"> lietojamam iepakojumam</w:t>
      </w:r>
      <w:r w:rsidR="008024F4">
        <w:rPr>
          <w:rFonts w:asciiTheme="majorBidi" w:eastAsia="Cambria" w:hAnsiTheme="majorBidi" w:cstheme="majorBidi"/>
          <w:sz w:val="20"/>
          <w:szCs w:val="20"/>
        </w:rPr>
        <w:t xml:space="preserve"> uz </w:t>
      </w:r>
      <w:r w:rsidR="008C0E9F">
        <w:rPr>
          <w:rFonts w:asciiTheme="majorBidi" w:eastAsia="Cambria" w:hAnsiTheme="majorBidi" w:cstheme="majorBidi"/>
          <w:sz w:val="20"/>
          <w:szCs w:val="20"/>
        </w:rPr>
        <w:t>Atkārtoti</w:t>
      </w:r>
      <w:r w:rsidR="00FD2B93">
        <w:rPr>
          <w:rFonts w:asciiTheme="majorBidi" w:eastAsia="Cambria" w:hAnsiTheme="majorBidi" w:cstheme="majorBidi"/>
          <w:sz w:val="20"/>
          <w:szCs w:val="20"/>
        </w:rPr>
        <w:t xml:space="preserve"> lietojamā </w:t>
      </w:r>
      <w:r w:rsidR="008024F4">
        <w:rPr>
          <w:rFonts w:asciiTheme="majorBidi" w:eastAsia="Cambria" w:hAnsiTheme="majorBidi" w:cstheme="majorBidi"/>
          <w:sz w:val="20"/>
          <w:szCs w:val="20"/>
        </w:rPr>
        <w:t xml:space="preserve">iepakojuma </w:t>
      </w:r>
      <w:r w:rsidR="00B25412">
        <w:rPr>
          <w:rFonts w:asciiTheme="majorBidi" w:eastAsia="Cambria" w:hAnsiTheme="majorBidi" w:cstheme="majorBidi"/>
          <w:sz w:val="20"/>
          <w:szCs w:val="20"/>
        </w:rPr>
        <w:t xml:space="preserve">vienīgi tādā </w:t>
      </w:r>
      <w:r w:rsidR="00CD5726">
        <w:rPr>
          <w:rFonts w:asciiTheme="majorBidi" w:eastAsia="Cambria" w:hAnsiTheme="majorBidi" w:cstheme="majorBidi"/>
          <w:sz w:val="20"/>
          <w:szCs w:val="20"/>
        </w:rPr>
        <w:t>apjomā</w:t>
      </w:r>
      <w:r w:rsidR="004B11C5">
        <w:rPr>
          <w:rFonts w:asciiTheme="majorBidi" w:eastAsia="Cambria" w:hAnsiTheme="majorBidi" w:cstheme="majorBidi"/>
          <w:sz w:val="20"/>
          <w:szCs w:val="20"/>
        </w:rPr>
        <w:t xml:space="preserve"> un</w:t>
      </w:r>
      <w:r w:rsidR="00B25412">
        <w:rPr>
          <w:rFonts w:asciiTheme="majorBidi" w:eastAsia="Cambria" w:hAnsiTheme="majorBidi" w:cstheme="majorBidi"/>
          <w:sz w:val="20"/>
          <w:szCs w:val="20"/>
        </w:rPr>
        <w:t xml:space="preserve"> veidā, kā noteikts šajā Licences </w:t>
      </w:r>
      <w:r w:rsidR="003F7E1D">
        <w:rPr>
          <w:rFonts w:asciiTheme="majorBidi" w:eastAsia="Cambria" w:hAnsiTheme="majorBidi" w:cstheme="majorBidi"/>
          <w:sz w:val="20"/>
          <w:szCs w:val="20"/>
        </w:rPr>
        <w:t xml:space="preserve">Līgumā, </w:t>
      </w:r>
      <w:r w:rsidR="00B25412">
        <w:rPr>
          <w:rFonts w:asciiTheme="majorBidi" w:eastAsia="Cambria" w:hAnsiTheme="majorBidi" w:cstheme="majorBidi"/>
          <w:sz w:val="20"/>
          <w:szCs w:val="20"/>
        </w:rPr>
        <w:t>Līgumā</w:t>
      </w:r>
      <w:r w:rsidR="00E62699">
        <w:rPr>
          <w:rFonts w:asciiTheme="majorBidi" w:eastAsia="Cambria" w:hAnsiTheme="majorBidi" w:cstheme="majorBidi"/>
          <w:sz w:val="20"/>
          <w:szCs w:val="20"/>
        </w:rPr>
        <w:t>,</w:t>
      </w:r>
      <w:r w:rsidR="003F7E1D">
        <w:rPr>
          <w:rFonts w:asciiTheme="majorBidi" w:eastAsia="Cambria" w:hAnsiTheme="majorBidi" w:cstheme="majorBidi"/>
          <w:sz w:val="20"/>
          <w:szCs w:val="20"/>
        </w:rPr>
        <w:t xml:space="preserve"> Rokasgrāmatā</w:t>
      </w:r>
      <w:r w:rsidR="00E62699">
        <w:rPr>
          <w:rFonts w:asciiTheme="majorBidi" w:eastAsia="Cambria" w:hAnsiTheme="majorBidi" w:cstheme="majorBidi"/>
          <w:sz w:val="20"/>
          <w:szCs w:val="20"/>
        </w:rPr>
        <w:t xml:space="preserve"> Depozīta iepakotājiem</w:t>
      </w:r>
      <w:r w:rsidR="003F7E1D">
        <w:rPr>
          <w:rFonts w:asciiTheme="majorBidi" w:eastAsia="Cambria" w:hAnsiTheme="majorBidi" w:cstheme="majorBidi"/>
          <w:sz w:val="20"/>
          <w:szCs w:val="20"/>
        </w:rPr>
        <w:t xml:space="preserve">, </w:t>
      </w:r>
      <w:r w:rsidR="008C0E9F" w:rsidRPr="008C0E9F">
        <w:rPr>
          <w:rFonts w:asciiTheme="majorBidi" w:eastAsia="Cambria" w:hAnsiTheme="majorBidi" w:cstheme="majorBidi"/>
          <w:sz w:val="20"/>
          <w:szCs w:val="20"/>
        </w:rPr>
        <w:t>Vienošan</w:t>
      </w:r>
      <w:r w:rsidR="008C0E9F">
        <w:rPr>
          <w:rFonts w:asciiTheme="majorBidi" w:eastAsia="Cambria" w:hAnsiTheme="majorBidi" w:cstheme="majorBidi"/>
          <w:sz w:val="20"/>
          <w:szCs w:val="20"/>
        </w:rPr>
        <w:t>ā</w:t>
      </w:r>
      <w:r w:rsidR="008C0E9F" w:rsidRPr="008C0E9F">
        <w:rPr>
          <w:rFonts w:asciiTheme="majorBidi" w:eastAsia="Cambria" w:hAnsiTheme="majorBidi" w:cstheme="majorBidi"/>
          <w:sz w:val="20"/>
          <w:szCs w:val="20"/>
        </w:rPr>
        <w:t xml:space="preserve">s par Universālā </w:t>
      </w:r>
      <w:r w:rsidR="00C6780D">
        <w:rPr>
          <w:rFonts w:asciiTheme="majorBidi" w:eastAsia="Cambria" w:hAnsiTheme="majorBidi" w:cstheme="majorBidi"/>
          <w:sz w:val="20"/>
          <w:szCs w:val="20"/>
        </w:rPr>
        <w:t>AU</w:t>
      </w:r>
      <w:r w:rsidR="008C0E9F" w:rsidRPr="008C0E9F">
        <w:rPr>
          <w:rFonts w:asciiTheme="majorBidi" w:eastAsia="Cambria" w:hAnsiTheme="majorBidi" w:cstheme="majorBidi"/>
          <w:sz w:val="20"/>
          <w:szCs w:val="20"/>
        </w:rPr>
        <w:t xml:space="preserve"> iepakojuma apriti un/vai Vienošan</w:t>
      </w:r>
      <w:r w:rsidR="008C0E9F">
        <w:rPr>
          <w:rFonts w:asciiTheme="majorBidi" w:eastAsia="Cambria" w:hAnsiTheme="majorBidi" w:cstheme="majorBidi"/>
          <w:sz w:val="20"/>
          <w:szCs w:val="20"/>
        </w:rPr>
        <w:t>ās</w:t>
      </w:r>
      <w:r w:rsidR="008C0E9F" w:rsidRPr="008C0E9F">
        <w:rPr>
          <w:rFonts w:asciiTheme="majorBidi" w:eastAsia="Cambria" w:hAnsiTheme="majorBidi" w:cstheme="majorBidi"/>
          <w:sz w:val="20"/>
          <w:szCs w:val="20"/>
        </w:rPr>
        <w:t xml:space="preserve"> par Individuāla dizaina </w:t>
      </w:r>
      <w:r w:rsidR="00C6780D">
        <w:rPr>
          <w:rFonts w:asciiTheme="majorBidi" w:eastAsia="Cambria" w:hAnsiTheme="majorBidi" w:cstheme="majorBidi"/>
          <w:sz w:val="20"/>
          <w:szCs w:val="20"/>
        </w:rPr>
        <w:t>AU</w:t>
      </w:r>
      <w:r w:rsidR="008C0E9F" w:rsidRPr="008C0E9F">
        <w:rPr>
          <w:rFonts w:asciiTheme="majorBidi" w:eastAsia="Cambria" w:hAnsiTheme="majorBidi" w:cstheme="majorBidi"/>
          <w:sz w:val="20"/>
          <w:szCs w:val="20"/>
        </w:rPr>
        <w:t xml:space="preserve"> iepakojuma apriti</w:t>
      </w:r>
      <w:r w:rsidR="008C0E9F">
        <w:rPr>
          <w:rFonts w:asciiTheme="majorBidi" w:eastAsia="Cambria" w:hAnsiTheme="majorBidi" w:cstheme="majorBidi"/>
          <w:sz w:val="20"/>
          <w:szCs w:val="20"/>
        </w:rPr>
        <w:t>,</w:t>
      </w:r>
      <w:r w:rsidR="008C0E9F" w:rsidRPr="008C0E9F">
        <w:rPr>
          <w:rFonts w:asciiTheme="majorBidi" w:eastAsia="Cambria" w:hAnsiTheme="majorBidi" w:cstheme="majorBidi"/>
          <w:sz w:val="20"/>
          <w:szCs w:val="20"/>
        </w:rPr>
        <w:t xml:space="preserve"> </w:t>
      </w:r>
      <w:r w:rsidR="003F7E1D">
        <w:rPr>
          <w:rFonts w:asciiTheme="majorBidi" w:eastAsia="Cambria" w:hAnsiTheme="majorBidi" w:cstheme="majorBidi"/>
          <w:sz w:val="20"/>
          <w:szCs w:val="20"/>
        </w:rPr>
        <w:t xml:space="preserve">kā arī </w:t>
      </w:r>
      <w:r w:rsidR="00E62699">
        <w:rPr>
          <w:rFonts w:asciiTheme="majorBidi" w:eastAsia="Cambria" w:hAnsiTheme="majorBidi" w:cstheme="majorBidi"/>
          <w:sz w:val="20"/>
          <w:szCs w:val="20"/>
        </w:rPr>
        <w:t>ES Sertifikācijas zīmes izmantošanas noteikumos</w:t>
      </w:r>
      <w:r w:rsidR="003F7E1D">
        <w:rPr>
          <w:rFonts w:asciiTheme="majorBidi" w:eastAsia="Cambria" w:hAnsiTheme="majorBidi" w:cstheme="majorBidi"/>
          <w:sz w:val="20"/>
          <w:szCs w:val="20"/>
        </w:rPr>
        <w:t>.</w:t>
      </w:r>
      <w:r w:rsidR="00B25412">
        <w:rPr>
          <w:rFonts w:asciiTheme="majorBidi" w:eastAsia="Cambria" w:hAnsiTheme="majorBidi" w:cstheme="majorBidi"/>
          <w:sz w:val="20"/>
          <w:szCs w:val="20"/>
        </w:rPr>
        <w:t xml:space="preserve"> </w:t>
      </w:r>
    </w:p>
    <w:p w14:paraId="572B99F5" w14:textId="2404444D" w:rsidR="00540FD8" w:rsidRDefault="00540FD8" w:rsidP="00540FD8">
      <w:pPr>
        <w:pStyle w:val="ListParagraph"/>
        <w:numPr>
          <w:ilvl w:val="0"/>
          <w:numId w:val="1"/>
        </w:numPr>
        <w:spacing w:before="120" w:after="120"/>
        <w:ind w:left="714" w:right="221" w:hanging="357"/>
        <w:contextualSpacing w:val="0"/>
        <w:jc w:val="both"/>
        <w:rPr>
          <w:rFonts w:asciiTheme="majorBidi" w:eastAsia="Cambria" w:hAnsiTheme="majorBidi" w:cstheme="majorBidi"/>
          <w:sz w:val="20"/>
          <w:szCs w:val="20"/>
        </w:rPr>
      </w:pPr>
      <w:r>
        <w:rPr>
          <w:rFonts w:asciiTheme="majorBidi" w:eastAsia="Cambria" w:hAnsiTheme="majorBidi" w:cstheme="majorBidi"/>
          <w:sz w:val="20"/>
          <w:szCs w:val="20"/>
        </w:rPr>
        <w:t xml:space="preserve">Gadījumā, ja Depozīta zīmes plānotais </w:t>
      </w:r>
      <w:r w:rsidR="00F75DEC">
        <w:rPr>
          <w:rFonts w:asciiTheme="majorBidi" w:eastAsia="Cambria" w:hAnsiTheme="majorBidi" w:cstheme="majorBidi"/>
          <w:sz w:val="20"/>
          <w:szCs w:val="20"/>
        </w:rPr>
        <w:t>augstums</w:t>
      </w:r>
      <w:r>
        <w:rPr>
          <w:rFonts w:asciiTheme="majorBidi" w:eastAsia="Cambria" w:hAnsiTheme="majorBidi" w:cstheme="majorBidi"/>
          <w:sz w:val="20"/>
          <w:szCs w:val="20"/>
        </w:rPr>
        <w:t xml:space="preserve"> uz Atkārtoti lietojamā iepakojuma ir mazāks kā </w:t>
      </w:r>
      <w:r w:rsidR="00F75DEC">
        <w:rPr>
          <w:rFonts w:asciiTheme="majorBidi" w:eastAsia="Cambria" w:hAnsiTheme="majorBidi" w:cstheme="majorBidi"/>
          <w:sz w:val="20"/>
          <w:szCs w:val="20"/>
        </w:rPr>
        <w:t>20 mm</w:t>
      </w:r>
      <w:r>
        <w:rPr>
          <w:rFonts w:asciiTheme="majorBidi" w:eastAsia="Cambria" w:hAnsiTheme="majorBidi" w:cstheme="majorBidi"/>
          <w:sz w:val="20"/>
          <w:szCs w:val="20"/>
        </w:rPr>
        <w:t xml:space="preserve">, Depozīta iepakotājam ir pienākums Depozīta zīmi </w:t>
      </w:r>
      <w:r w:rsidR="00FB5232">
        <w:rPr>
          <w:rFonts w:asciiTheme="majorBidi" w:eastAsia="Cambria" w:hAnsiTheme="majorBidi" w:cstheme="majorBidi"/>
          <w:sz w:val="20"/>
          <w:szCs w:val="20"/>
        </w:rPr>
        <w:t xml:space="preserve">uz Atkārtoti lietojamā iepakojuma </w:t>
      </w:r>
      <w:r>
        <w:rPr>
          <w:rFonts w:asciiTheme="majorBidi" w:eastAsia="Cambria" w:hAnsiTheme="majorBidi" w:cstheme="majorBidi"/>
          <w:sz w:val="20"/>
          <w:szCs w:val="20"/>
        </w:rPr>
        <w:t>attēlot sekojošā veidā, kas to skaidri nodala no citiem marķējuma vizuāliem elementiem:</w:t>
      </w:r>
    </w:p>
    <w:p w14:paraId="486CCD5A" w14:textId="3BC9EF30" w:rsidR="00540FD8" w:rsidRDefault="002B7F59" w:rsidP="00540FD8">
      <w:pPr>
        <w:pStyle w:val="ListParagraph"/>
        <w:spacing w:before="120" w:after="120"/>
        <w:ind w:left="714" w:right="221"/>
        <w:contextualSpacing w:val="0"/>
        <w:jc w:val="center"/>
        <w:rPr>
          <w:rFonts w:asciiTheme="majorBidi" w:eastAsia="Cambria" w:hAnsiTheme="majorBidi" w:cstheme="majorBidi"/>
          <w:sz w:val="20"/>
          <w:szCs w:val="20"/>
        </w:rPr>
      </w:pPr>
      <w:r w:rsidRPr="00517EAB">
        <w:rPr>
          <w:noProof/>
        </w:rPr>
        <w:drawing>
          <wp:inline distT="0" distB="0" distL="0" distR="0" wp14:anchorId="4CE9C759" wp14:editId="67934BEF">
            <wp:extent cx="357643" cy="585547"/>
            <wp:effectExtent l="0" t="0" r="444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44" cy="60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B4D7" w14:textId="61C643CC" w:rsidR="00B25412" w:rsidRDefault="00B25412" w:rsidP="00BC179B">
      <w:pPr>
        <w:pStyle w:val="ListParagraph"/>
        <w:numPr>
          <w:ilvl w:val="0"/>
          <w:numId w:val="1"/>
        </w:numPr>
        <w:spacing w:before="120" w:after="120"/>
        <w:ind w:left="714" w:right="221" w:hanging="357"/>
        <w:contextualSpacing w:val="0"/>
        <w:jc w:val="both"/>
        <w:rPr>
          <w:rFonts w:asciiTheme="majorBidi" w:eastAsia="Cambria" w:hAnsiTheme="majorBidi" w:cstheme="majorBidi"/>
          <w:sz w:val="20"/>
          <w:szCs w:val="20"/>
        </w:rPr>
      </w:pPr>
      <w:r>
        <w:rPr>
          <w:rFonts w:asciiTheme="majorBidi" w:eastAsia="Cambria" w:hAnsiTheme="majorBidi" w:cstheme="majorBidi"/>
          <w:sz w:val="20"/>
          <w:szCs w:val="20"/>
        </w:rPr>
        <w:t xml:space="preserve">Šī Licences Līguma 1.punktā piešķirtā licence nevar tikt </w:t>
      </w:r>
      <w:r w:rsidR="00770A93">
        <w:rPr>
          <w:rFonts w:asciiTheme="majorBidi" w:eastAsia="Cambria" w:hAnsiTheme="majorBidi" w:cstheme="majorBidi"/>
          <w:sz w:val="20"/>
          <w:szCs w:val="20"/>
        </w:rPr>
        <w:t>nodota trešajām</w:t>
      </w:r>
      <w:r>
        <w:rPr>
          <w:rFonts w:asciiTheme="majorBidi" w:eastAsia="Cambria" w:hAnsiTheme="majorBidi" w:cstheme="majorBidi"/>
          <w:sz w:val="20"/>
          <w:szCs w:val="20"/>
        </w:rPr>
        <w:t xml:space="preserve"> personām. </w:t>
      </w:r>
    </w:p>
    <w:p w14:paraId="409B867B" w14:textId="51AF2312" w:rsidR="00153D4C" w:rsidRDefault="00153D4C" w:rsidP="00BC179B">
      <w:pPr>
        <w:pStyle w:val="ListParagraph"/>
        <w:numPr>
          <w:ilvl w:val="0"/>
          <w:numId w:val="1"/>
        </w:numPr>
        <w:spacing w:before="120" w:after="120"/>
        <w:ind w:left="714" w:right="221" w:hanging="357"/>
        <w:contextualSpacing w:val="0"/>
        <w:jc w:val="both"/>
        <w:rPr>
          <w:rFonts w:asciiTheme="majorBidi" w:eastAsia="Cambria" w:hAnsiTheme="majorBidi" w:cstheme="majorBidi"/>
          <w:sz w:val="20"/>
          <w:szCs w:val="20"/>
        </w:rPr>
      </w:pPr>
      <w:r>
        <w:rPr>
          <w:rFonts w:asciiTheme="majorBidi" w:eastAsia="Cambria" w:hAnsiTheme="majorBidi" w:cstheme="majorBidi"/>
          <w:sz w:val="20"/>
          <w:szCs w:val="20"/>
        </w:rPr>
        <w:lastRenderedPageBreak/>
        <w:t xml:space="preserve">Visas šajā Licences </w:t>
      </w:r>
      <w:r w:rsidR="002B0099">
        <w:rPr>
          <w:rFonts w:asciiTheme="majorBidi" w:eastAsia="Cambria" w:hAnsiTheme="majorBidi" w:cstheme="majorBidi"/>
          <w:sz w:val="20"/>
          <w:szCs w:val="20"/>
        </w:rPr>
        <w:t>L</w:t>
      </w:r>
      <w:r>
        <w:rPr>
          <w:rFonts w:asciiTheme="majorBidi" w:eastAsia="Cambria" w:hAnsiTheme="majorBidi" w:cstheme="majorBidi"/>
          <w:sz w:val="20"/>
          <w:szCs w:val="20"/>
        </w:rPr>
        <w:t xml:space="preserve">īgumā lietotās definīcijas ir tādas pašas kā Līgumā. </w:t>
      </w:r>
    </w:p>
    <w:p w14:paraId="2F4BB718" w14:textId="4802B3EA" w:rsidR="00151A2A" w:rsidRDefault="00151A2A" w:rsidP="00BC179B">
      <w:pPr>
        <w:pStyle w:val="ListParagraph"/>
        <w:numPr>
          <w:ilvl w:val="0"/>
          <w:numId w:val="1"/>
        </w:numPr>
        <w:spacing w:before="120" w:after="120"/>
        <w:ind w:left="714" w:right="221" w:hanging="357"/>
        <w:contextualSpacing w:val="0"/>
        <w:jc w:val="both"/>
        <w:rPr>
          <w:rFonts w:asciiTheme="majorBidi" w:eastAsia="Cambria" w:hAnsiTheme="majorBidi" w:cstheme="majorBidi"/>
          <w:sz w:val="20"/>
          <w:szCs w:val="20"/>
        </w:rPr>
      </w:pPr>
      <w:r>
        <w:rPr>
          <w:rFonts w:asciiTheme="majorBidi" w:eastAsia="Cambria" w:hAnsiTheme="majorBidi" w:cstheme="majorBidi"/>
          <w:sz w:val="20"/>
          <w:szCs w:val="20"/>
        </w:rPr>
        <w:t xml:space="preserve">Šis Licences Līgums </w:t>
      </w:r>
      <w:r w:rsidR="00E06574" w:rsidRPr="00E06574">
        <w:rPr>
          <w:rFonts w:asciiTheme="majorBidi" w:eastAsia="Cambria" w:hAnsiTheme="majorBidi" w:cstheme="majorBidi"/>
          <w:sz w:val="20"/>
          <w:szCs w:val="20"/>
        </w:rPr>
        <w:t>stājas spēkā pēc tam, kad to ir parakstījušas abas Puses</w:t>
      </w:r>
      <w:r w:rsidR="00E06574">
        <w:rPr>
          <w:rFonts w:asciiTheme="majorBidi" w:eastAsia="Cambria" w:hAnsiTheme="majorBidi" w:cstheme="majorBidi"/>
          <w:sz w:val="20"/>
          <w:szCs w:val="20"/>
        </w:rPr>
        <w:t xml:space="preserve">, un </w:t>
      </w:r>
      <w:r w:rsidR="00175FF2">
        <w:rPr>
          <w:rFonts w:asciiTheme="majorBidi" w:eastAsia="Cambria" w:hAnsiTheme="majorBidi" w:cstheme="majorBidi"/>
          <w:sz w:val="20"/>
          <w:szCs w:val="20"/>
        </w:rPr>
        <w:t>paliek</w:t>
      </w:r>
      <w:r>
        <w:rPr>
          <w:rFonts w:asciiTheme="majorBidi" w:eastAsia="Cambria" w:hAnsiTheme="majorBidi" w:cstheme="majorBidi"/>
          <w:sz w:val="20"/>
          <w:szCs w:val="20"/>
        </w:rPr>
        <w:t xml:space="preserve"> spēkā </w:t>
      </w:r>
      <w:r w:rsidR="00EF7DE1">
        <w:rPr>
          <w:rFonts w:asciiTheme="majorBidi" w:eastAsia="Cambria" w:hAnsiTheme="majorBidi" w:cstheme="majorBidi"/>
          <w:sz w:val="20"/>
          <w:szCs w:val="20"/>
        </w:rPr>
        <w:t>ciktāl ir spēkā Līgums</w:t>
      </w:r>
      <w:r w:rsidR="008A6FE9">
        <w:rPr>
          <w:rFonts w:asciiTheme="majorBidi" w:eastAsia="Cambria" w:hAnsiTheme="majorBidi" w:cstheme="majorBidi"/>
          <w:sz w:val="20"/>
          <w:szCs w:val="20"/>
        </w:rPr>
        <w:t xml:space="preserve"> un Pušu starpā noslēgtā </w:t>
      </w:r>
      <w:r w:rsidR="008A6FE9" w:rsidRPr="008C0E9F">
        <w:rPr>
          <w:rFonts w:asciiTheme="majorBidi" w:eastAsia="Cambria" w:hAnsiTheme="majorBidi" w:cstheme="majorBidi"/>
          <w:sz w:val="20"/>
          <w:szCs w:val="20"/>
        </w:rPr>
        <w:t>Vienošan</w:t>
      </w:r>
      <w:r w:rsidR="008A6FE9">
        <w:rPr>
          <w:rFonts w:asciiTheme="majorBidi" w:eastAsia="Cambria" w:hAnsiTheme="majorBidi" w:cstheme="majorBidi"/>
          <w:sz w:val="20"/>
          <w:szCs w:val="20"/>
        </w:rPr>
        <w:t>ā</w:t>
      </w:r>
      <w:r w:rsidR="008A6FE9" w:rsidRPr="008C0E9F">
        <w:rPr>
          <w:rFonts w:asciiTheme="majorBidi" w:eastAsia="Cambria" w:hAnsiTheme="majorBidi" w:cstheme="majorBidi"/>
          <w:sz w:val="20"/>
          <w:szCs w:val="20"/>
        </w:rPr>
        <w:t xml:space="preserve">s par Universālā </w:t>
      </w:r>
      <w:r w:rsidR="00C6780D">
        <w:rPr>
          <w:rFonts w:asciiTheme="majorBidi" w:eastAsia="Cambria" w:hAnsiTheme="majorBidi" w:cstheme="majorBidi"/>
          <w:sz w:val="20"/>
          <w:szCs w:val="20"/>
        </w:rPr>
        <w:t>AU</w:t>
      </w:r>
      <w:r w:rsidR="008A6FE9" w:rsidRPr="008C0E9F">
        <w:rPr>
          <w:rFonts w:asciiTheme="majorBidi" w:eastAsia="Cambria" w:hAnsiTheme="majorBidi" w:cstheme="majorBidi"/>
          <w:sz w:val="20"/>
          <w:szCs w:val="20"/>
        </w:rPr>
        <w:t xml:space="preserve"> iepakojuma apriti un/vai Vienošan</w:t>
      </w:r>
      <w:r w:rsidR="008A6FE9">
        <w:rPr>
          <w:rFonts w:asciiTheme="majorBidi" w:eastAsia="Cambria" w:hAnsiTheme="majorBidi" w:cstheme="majorBidi"/>
          <w:sz w:val="20"/>
          <w:szCs w:val="20"/>
        </w:rPr>
        <w:t>ās</w:t>
      </w:r>
      <w:r w:rsidR="008A6FE9" w:rsidRPr="008C0E9F">
        <w:rPr>
          <w:rFonts w:asciiTheme="majorBidi" w:eastAsia="Cambria" w:hAnsiTheme="majorBidi" w:cstheme="majorBidi"/>
          <w:sz w:val="20"/>
          <w:szCs w:val="20"/>
        </w:rPr>
        <w:t xml:space="preserve"> par Individuāla dizaina </w:t>
      </w:r>
      <w:r w:rsidR="00C6780D">
        <w:rPr>
          <w:rFonts w:asciiTheme="majorBidi" w:eastAsia="Cambria" w:hAnsiTheme="majorBidi" w:cstheme="majorBidi"/>
          <w:sz w:val="20"/>
          <w:szCs w:val="20"/>
        </w:rPr>
        <w:t>AU</w:t>
      </w:r>
      <w:r w:rsidR="008A6FE9" w:rsidRPr="008C0E9F">
        <w:rPr>
          <w:rFonts w:asciiTheme="majorBidi" w:eastAsia="Cambria" w:hAnsiTheme="majorBidi" w:cstheme="majorBidi"/>
          <w:sz w:val="20"/>
          <w:szCs w:val="20"/>
        </w:rPr>
        <w:t xml:space="preserve"> iepakojuma apriti</w:t>
      </w:r>
      <w:r w:rsidR="00EF7DE1">
        <w:rPr>
          <w:rFonts w:asciiTheme="majorBidi" w:eastAsia="Cambria" w:hAnsiTheme="majorBidi" w:cstheme="majorBidi"/>
          <w:sz w:val="20"/>
          <w:szCs w:val="20"/>
        </w:rPr>
        <w:t>.</w:t>
      </w:r>
      <w:r w:rsidR="00EC7123">
        <w:rPr>
          <w:rFonts w:asciiTheme="majorBidi" w:eastAsia="Cambria" w:hAnsiTheme="majorBidi" w:cstheme="majorBidi"/>
          <w:sz w:val="20"/>
          <w:szCs w:val="20"/>
        </w:rPr>
        <w:t xml:space="preserve"> </w:t>
      </w:r>
    </w:p>
    <w:p w14:paraId="4B4A5795" w14:textId="4B6BFBAD" w:rsidR="008B6008" w:rsidRDefault="008B6008" w:rsidP="008B6008">
      <w:pPr>
        <w:pStyle w:val="ListParagraph"/>
        <w:numPr>
          <w:ilvl w:val="0"/>
          <w:numId w:val="1"/>
        </w:numPr>
        <w:spacing w:before="120" w:after="120"/>
        <w:ind w:left="714" w:right="221" w:hanging="357"/>
        <w:contextualSpacing w:val="0"/>
        <w:jc w:val="both"/>
        <w:rPr>
          <w:rFonts w:asciiTheme="majorBidi" w:eastAsia="Cambria" w:hAnsiTheme="majorBidi" w:cstheme="majorBidi"/>
          <w:sz w:val="20"/>
          <w:szCs w:val="20"/>
        </w:rPr>
      </w:pPr>
      <w:r w:rsidRPr="008B6008">
        <w:rPr>
          <w:rFonts w:asciiTheme="majorBidi" w:eastAsia="Cambria" w:hAnsiTheme="majorBidi" w:cstheme="majorBidi"/>
          <w:sz w:val="20"/>
          <w:szCs w:val="20"/>
        </w:rPr>
        <w:t xml:space="preserve">Jebkurš strīds, kas izriet no šī </w:t>
      </w:r>
      <w:r>
        <w:rPr>
          <w:rFonts w:asciiTheme="majorBidi" w:eastAsia="Cambria" w:hAnsiTheme="majorBidi" w:cstheme="majorBidi"/>
          <w:sz w:val="20"/>
          <w:szCs w:val="20"/>
        </w:rPr>
        <w:t xml:space="preserve">Licences </w:t>
      </w:r>
      <w:r w:rsidRPr="008B6008">
        <w:rPr>
          <w:rFonts w:asciiTheme="majorBidi" w:eastAsia="Cambria" w:hAnsiTheme="majorBidi" w:cstheme="majorBidi"/>
          <w:sz w:val="20"/>
          <w:szCs w:val="20"/>
        </w:rPr>
        <w:t>Līguma vai ir saistīts ar to, Pusēm ir jārisina mierīgā ceļā. Ja Pusēm neizdodas atrisināt strīdu, savstarpēji vienojoties, strīds ir jārisina Latvijas Republikas tiesās saskaņā ar Latvijas Republikas likumiem.</w:t>
      </w:r>
      <w:r>
        <w:rPr>
          <w:rFonts w:asciiTheme="majorBidi" w:eastAsia="Cambria" w:hAnsiTheme="majorBidi" w:cstheme="majorBidi"/>
          <w:sz w:val="20"/>
          <w:szCs w:val="20"/>
        </w:rPr>
        <w:t xml:space="preserve"> </w:t>
      </w:r>
    </w:p>
    <w:tbl>
      <w:tblPr>
        <w:tblStyle w:val="TableGrid"/>
        <w:tblW w:w="9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062"/>
      </w:tblGrid>
      <w:tr w:rsidR="00525DB3" w:rsidRPr="007562EA" w14:paraId="42AC39C6" w14:textId="77777777" w:rsidTr="00B25412">
        <w:tc>
          <w:tcPr>
            <w:tcW w:w="9057" w:type="dxa"/>
            <w:gridSpan w:val="2"/>
          </w:tcPr>
          <w:p w14:paraId="62101EF6" w14:textId="77777777" w:rsidR="00525DB3" w:rsidRDefault="00525DB3" w:rsidP="00525DB3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1F80AD78" w14:textId="77777777" w:rsidR="00525DB3" w:rsidRDefault="00525DB3" w:rsidP="00525DB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PUŠU PARAKSTI:</w:t>
            </w:r>
          </w:p>
          <w:p w14:paraId="38FC5095" w14:textId="77777777" w:rsidR="00525DB3" w:rsidRPr="007562EA" w:rsidRDefault="00525DB3" w:rsidP="00525DB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25DB3" w:rsidRPr="007562EA" w14:paraId="04971C27" w14:textId="77777777" w:rsidTr="009E1A71">
        <w:tc>
          <w:tcPr>
            <w:tcW w:w="4995" w:type="dxa"/>
          </w:tcPr>
          <w:p w14:paraId="268B8FDD" w14:textId="77777777" w:rsidR="00525DB3" w:rsidRDefault="00525DB3" w:rsidP="00525DB3">
            <w:pPr>
              <w:spacing w:before="120" w:after="120"/>
              <w:rPr>
                <w:b/>
                <w:sz w:val="20"/>
                <w:szCs w:val="20"/>
              </w:rPr>
            </w:pPr>
            <w:r w:rsidRPr="007562EA">
              <w:rPr>
                <w:b/>
                <w:sz w:val="20"/>
                <w:szCs w:val="20"/>
              </w:rPr>
              <w:t xml:space="preserve">DIO </w:t>
            </w:r>
            <w:r>
              <w:rPr>
                <w:b/>
                <w:sz w:val="20"/>
                <w:szCs w:val="20"/>
              </w:rPr>
              <w:t>vārdā:</w:t>
            </w:r>
          </w:p>
          <w:p w14:paraId="5484D0D6" w14:textId="77777777" w:rsidR="00525DB3" w:rsidRPr="007562EA" w:rsidRDefault="00525DB3" w:rsidP="00525DB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14:paraId="6F0B8909" w14:textId="6E3E97C2" w:rsidR="00525DB3" w:rsidRDefault="007D54C3" w:rsidP="00525DB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Depozīta iepakotāja vārdā:</w:t>
            </w:r>
          </w:p>
          <w:p w14:paraId="6F8CB8B6" w14:textId="77777777" w:rsidR="00525DB3" w:rsidRPr="007562EA" w:rsidRDefault="00525DB3" w:rsidP="00525DB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525DB3" w:rsidRPr="007562EA" w14:paraId="1F445F97" w14:textId="77777777" w:rsidTr="009E1A71">
        <w:tc>
          <w:tcPr>
            <w:tcW w:w="4995" w:type="dxa"/>
          </w:tcPr>
          <w:p w14:paraId="531ADEC3" w14:textId="77777777" w:rsidR="00525DB3" w:rsidRPr="007562EA" w:rsidRDefault="00525DB3" w:rsidP="00525DB3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7562EA">
              <w:rPr>
                <w:i/>
                <w:sz w:val="20"/>
                <w:szCs w:val="20"/>
              </w:rPr>
              <w:t>______________________________________</w:t>
            </w:r>
          </w:p>
          <w:p w14:paraId="48E0B1A3" w14:textId="7369BB27" w:rsidR="00525DB3" w:rsidRDefault="00C41469" w:rsidP="00525DB3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Diana Imaka</w:t>
            </w:r>
          </w:p>
          <w:p w14:paraId="3D17A62B" w14:textId="6E282B61" w:rsidR="00525DB3" w:rsidRPr="007562EA" w:rsidRDefault="00525DB3" w:rsidP="00525DB3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62" w:type="dxa"/>
          </w:tcPr>
          <w:p w14:paraId="289521C5" w14:textId="77777777" w:rsidR="00525DB3" w:rsidRPr="007562EA" w:rsidRDefault="00525DB3" w:rsidP="00525DB3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7562EA">
              <w:rPr>
                <w:i/>
                <w:sz w:val="20"/>
                <w:szCs w:val="20"/>
              </w:rPr>
              <w:t>______________________________________</w:t>
            </w:r>
          </w:p>
          <w:sdt>
            <w:sdtPr>
              <w:rPr>
                <w:i/>
                <w:sz w:val="20"/>
                <w:szCs w:val="20"/>
              </w:rPr>
              <w:id w:val="-743873571"/>
              <w:placeholder>
                <w:docPart w:val="DefaultPlaceholder_-1854013440"/>
              </w:placeholder>
            </w:sdtPr>
            <w:sdtEndPr/>
            <w:sdtContent>
              <w:p w14:paraId="7C3D5403" w14:textId="3F70EA31" w:rsidR="00525DB3" w:rsidRDefault="00C41469" w:rsidP="00525DB3">
                <w:pPr>
                  <w:spacing w:before="120" w:after="120"/>
                  <w:jc w:val="both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Vārds Uzvārds</w:t>
                </w:r>
              </w:p>
            </w:sdtContent>
          </w:sdt>
          <w:p w14:paraId="5EEF595E" w14:textId="16151D21" w:rsidR="00525DB3" w:rsidRPr="000909FD" w:rsidRDefault="00525DB3" w:rsidP="00525DB3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D13E1AC" w14:textId="77777777" w:rsidR="00B25412" w:rsidRPr="007562EA" w:rsidRDefault="00B25412" w:rsidP="00B25412">
      <w:pPr>
        <w:spacing w:before="120" w:after="120"/>
        <w:jc w:val="both"/>
        <w:rPr>
          <w:sz w:val="23"/>
          <w:szCs w:val="23"/>
        </w:rPr>
      </w:pPr>
    </w:p>
    <w:sectPr w:rsidR="00B25412" w:rsidRPr="007562EA" w:rsidSect="002B7F59">
      <w:headerReference w:type="default" r:id="rId11"/>
      <w:footerReference w:type="default" r:id="rId12"/>
      <w:pgSz w:w="12240" w:h="15840"/>
      <w:pgMar w:top="1440" w:right="1440" w:bottom="993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1D9D" w14:textId="77777777" w:rsidR="00D7759A" w:rsidRDefault="00D7759A" w:rsidP="002B7F59">
      <w:r>
        <w:separator/>
      </w:r>
    </w:p>
  </w:endnote>
  <w:endnote w:type="continuationSeparator" w:id="0">
    <w:p w14:paraId="0220F36F" w14:textId="77777777" w:rsidR="00D7759A" w:rsidRDefault="00D7759A" w:rsidP="002B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02368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7B062" w14:textId="7C259ECA" w:rsidR="002B7F59" w:rsidRPr="00A31E94" w:rsidRDefault="002B7F5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1E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1E9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1E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31E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1E9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363D04E" w14:textId="77777777" w:rsidR="002B7F59" w:rsidRDefault="002B7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EE67" w14:textId="77777777" w:rsidR="00D7759A" w:rsidRDefault="00D7759A" w:rsidP="002B7F59">
      <w:r>
        <w:separator/>
      </w:r>
    </w:p>
  </w:footnote>
  <w:footnote w:type="continuationSeparator" w:id="0">
    <w:p w14:paraId="2383285C" w14:textId="77777777" w:rsidR="00D7759A" w:rsidRDefault="00D7759A" w:rsidP="002B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1C3" w14:textId="56434BA1" w:rsidR="002B7F59" w:rsidRDefault="002B7F59">
    <w:pPr>
      <w:pStyle w:val="Header"/>
      <w:jc w:val="center"/>
    </w:pPr>
  </w:p>
  <w:p w14:paraId="78D54DFC" w14:textId="77777777" w:rsidR="002B7F59" w:rsidRDefault="002B7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E03"/>
    <w:multiLevelType w:val="hybridMultilevel"/>
    <w:tmpl w:val="DCBE12E0"/>
    <w:lvl w:ilvl="0" w:tplc="CCB83BA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45058"/>
    <w:multiLevelType w:val="hybridMultilevel"/>
    <w:tmpl w:val="2776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4s/tOuQ3aVklKTGwN5b6jNh7r1AGYqeZ1MzLWAG38rkDhpEGXOt9q6DP/isp0BJKE/touEfiOpeVDU22ClVxA==" w:salt="vzgJcQe/hNNkxJVz9o/y7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AE"/>
    <w:rsid w:val="000007C1"/>
    <w:rsid w:val="0002628A"/>
    <w:rsid w:val="000909FD"/>
    <w:rsid w:val="000C7E0B"/>
    <w:rsid w:val="001422D0"/>
    <w:rsid w:val="001500B6"/>
    <w:rsid w:val="00151A2A"/>
    <w:rsid w:val="00153D4C"/>
    <w:rsid w:val="001649AF"/>
    <w:rsid w:val="00173313"/>
    <w:rsid w:val="00175A71"/>
    <w:rsid w:val="00175FF2"/>
    <w:rsid w:val="001B2BBD"/>
    <w:rsid w:val="002005F0"/>
    <w:rsid w:val="0020299C"/>
    <w:rsid w:val="002213D7"/>
    <w:rsid w:val="002674C7"/>
    <w:rsid w:val="002776F0"/>
    <w:rsid w:val="002B0099"/>
    <w:rsid w:val="002B7F59"/>
    <w:rsid w:val="002D1BEB"/>
    <w:rsid w:val="002D4FDD"/>
    <w:rsid w:val="002E0426"/>
    <w:rsid w:val="00302AE1"/>
    <w:rsid w:val="0030553B"/>
    <w:rsid w:val="00374750"/>
    <w:rsid w:val="00377359"/>
    <w:rsid w:val="003D0FD0"/>
    <w:rsid w:val="003F7E1D"/>
    <w:rsid w:val="00406B94"/>
    <w:rsid w:val="00424ADB"/>
    <w:rsid w:val="00425014"/>
    <w:rsid w:val="00462B55"/>
    <w:rsid w:val="00490D0F"/>
    <w:rsid w:val="004B11C5"/>
    <w:rsid w:val="004D60FD"/>
    <w:rsid w:val="004E3E64"/>
    <w:rsid w:val="00515AAB"/>
    <w:rsid w:val="00525DB3"/>
    <w:rsid w:val="00540FD8"/>
    <w:rsid w:val="005D106F"/>
    <w:rsid w:val="00604FF6"/>
    <w:rsid w:val="00614E60"/>
    <w:rsid w:val="00630330"/>
    <w:rsid w:val="006659DF"/>
    <w:rsid w:val="0068772A"/>
    <w:rsid w:val="00697D26"/>
    <w:rsid w:val="006D7EA2"/>
    <w:rsid w:val="006F4FC9"/>
    <w:rsid w:val="00751758"/>
    <w:rsid w:val="007633B5"/>
    <w:rsid w:val="00763F62"/>
    <w:rsid w:val="00770A93"/>
    <w:rsid w:val="007873A1"/>
    <w:rsid w:val="007B200F"/>
    <w:rsid w:val="007D54C3"/>
    <w:rsid w:val="008024F4"/>
    <w:rsid w:val="00806600"/>
    <w:rsid w:val="00810632"/>
    <w:rsid w:val="008A6FE9"/>
    <w:rsid w:val="008B40A4"/>
    <w:rsid w:val="008B6008"/>
    <w:rsid w:val="008C0E9F"/>
    <w:rsid w:val="009342FF"/>
    <w:rsid w:val="009438E5"/>
    <w:rsid w:val="00980C80"/>
    <w:rsid w:val="00994DF3"/>
    <w:rsid w:val="009B2345"/>
    <w:rsid w:val="009E1A71"/>
    <w:rsid w:val="00A17EEF"/>
    <w:rsid w:val="00A31E94"/>
    <w:rsid w:val="00A5648E"/>
    <w:rsid w:val="00A839D4"/>
    <w:rsid w:val="00AB560E"/>
    <w:rsid w:val="00B25412"/>
    <w:rsid w:val="00B31F9C"/>
    <w:rsid w:val="00B33866"/>
    <w:rsid w:val="00B65E10"/>
    <w:rsid w:val="00BC179B"/>
    <w:rsid w:val="00BC48F0"/>
    <w:rsid w:val="00C41469"/>
    <w:rsid w:val="00C6564C"/>
    <w:rsid w:val="00C6780D"/>
    <w:rsid w:val="00C95300"/>
    <w:rsid w:val="00CD5726"/>
    <w:rsid w:val="00CE448C"/>
    <w:rsid w:val="00D074C3"/>
    <w:rsid w:val="00D101FA"/>
    <w:rsid w:val="00D12CBC"/>
    <w:rsid w:val="00D160F5"/>
    <w:rsid w:val="00D22D9B"/>
    <w:rsid w:val="00D524AA"/>
    <w:rsid w:val="00D65E4E"/>
    <w:rsid w:val="00D6715D"/>
    <w:rsid w:val="00D7759A"/>
    <w:rsid w:val="00D86454"/>
    <w:rsid w:val="00E06574"/>
    <w:rsid w:val="00E45023"/>
    <w:rsid w:val="00E61151"/>
    <w:rsid w:val="00E62699"/>
    <w:rsid w:val="00E85D8A"/>
    <w:rsid w:val="00E978C5"/>
    <w:rsid w:val="00EA7383"/>
    <w:rsid w:val="00EC7123"/>
    <w:rsid w:val="00EF7DE1"/>
    <w:rsid w:val="00F54BD3"/>
    <w:rsid w:val="00F75BAE"/>
    <w:rsid w:val="00F75DEC"/>
    <w:rsid w:val="00F76599"/>
    <w:rsid w:val="00FB5232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FBE7F"/>
  <w15:chartTrackingRefBased/>
  <w15:docId w15:val="{B7E9DB07-4053-4F29-96A9-89E155BD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AE"/>
    <w:pPr>
      <w:widowControl w:val="0"/>
      <w:spacing w:after="0" w:line="240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F75BAE"/>
    <w:pPr>
      <w:ind w:left="849" w:hanging="3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BAE"/>
    <w:rPr>
      <w:rFonts w:ascii="Cambria" w:eastAsia="Cambria" w:hAnsi="Cambria"/>
      <w:b/>
      <w:bCs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5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BAE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F75BAE"/>
    <w:pPr>
      <w:ind w:left="720"/>
      <w:contextualSpacing/>
    </w:pPr>
  </w:style>
  <w:style w:type="paragraph" w:customStyle="1" w:styleId="SLONormal">
    <w:name w:val="SLO Normal"/>
    <w:rsid w:val="00F75BA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75BAE"/>
    <w:pPr>
      <w:spacing w:after="0" w:line="240" w:lineRule="auto"/>
    </w:pPr>
    <w:rPr>
      <w:rFonts w:ascii="Times New Roman" w:hAnsi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6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7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F5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B7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F59"/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C41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io.lv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io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E940-B245-4BE7-8943-B16E66344FF0}"/>
      </w:docPartPr>
      <w:docPartBody>
        <w:p w:rsidR="00D51ED9" w:rsidRDefault="002E3232">
          <w:r w:rsidRPr="00C466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32"/>
    <w:rsid w:val="002E3232"/>
    <w:rsid w:val="00D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2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A4C6400B5B42A55E0165730D36A5" ma:contentTypeVersion="14" ma:contentTypeDescription="Create a new document." ma:contentTypeScope="" ma:versionID="d20f70bb41d6274ebc29b8df7fbaa9fa">
  <xsd:schema xmlns:xsd="http://www.w3.org/2001/XMLSchema" xmlns:xs="http://www.w3.org/2001/XMLSchema" xmlns:p="http://schemas.microsoft.com/office/2006/metadata/properties" xmlns:ns2="99b5edb1-c34a-450e-9944-4ee0c551af12" xmlns:ns3="98bacc88-9d5e-45c5-a8c2-dc6b629729db" targetNamespace="http://schemas.microsoft.com/office/2006/metadata/properties" ma:root="true" ma:fieldsID="95d8ed390d4bb18be176192c8c23f681" ns2:_="" ns3:_="">
    <xsd:import namespace="99b5edb1-c34a-450e-9944-4ee0c551af12"/>
    <xsd:import namespace="98bacc88-9d5e-45c5-a8c2-dc6b62972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edb1-c34a-450e-9944-4ee0c551a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acc88-9d5e-45c5-a8c2-dc6b62972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170FE-19FB-4A1A-B623-308FB0B7DC49}"/>
</file>

<file path=customXml/itemProps2.xml><?xml version="1.0" encoding="utf-8"?>
<ds:datastoreItem xmlns:ds="http://schemas.openxmlformats.org/officeDocument/2006/customXml" ds:itemID="{2BBB3B3E-1D58-40D1-91D2-1AD7B2ACF6F0}"/>
</file>

<file path=customXml/itemProps3.xml><?xml version="1.0" encoding="utf-8"?>
<ds:datastoreItem xmlns:ds="http://schemas.openxmlformats.org/officeDocument/2006/customXml" ds:itemID="{681C261E-44D7-4A1B-90EC-FD61EC33E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Gailis | Ellex</dc:creator>
  <cp:keywords/>
  <dc:description/>
  <cp:lastModifiedBy>Margarita Šilinika</cp:lastModifiedBy>
  <cp:revision>3</cp:revision>
  <dcterms:created xsi:type="dcterms:W3CDTF">2021-09-07T05:49:00Z</dcterms:created>
  <dcterms:modified xsi:type="dcterms:W3CDTF">2021-09-07T05:50:00Z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0x010100E6BDA4C6400B5B42A55E0165730D36A5</vt:lpwstr>
  </property>
</Properties>
</file>